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1A6B" w14:textId="482FABCC" w:rsidR="005868AF" w:rsidRPr="00D67A4B" w:rsidRDefault="00EB0794" w:rsidP="005868AF">
      <w:pPr>
        <w:rPr>
          <w:rFonts w:eastAsia="Calibri" w:cstheme="minorHAnsi"/>
          <w:b/>
          <w:sz w:val="24"/>
          <w:szCs w:val="24"/>
        </w:rPr>
      </w:pPr>
      <w:r w:rsidRPr="00D67A4B">
        <w:rPr>
          <w:rFonts w:cstheme="minorHAnsi"/>
          <w:b/>
          <w:bCs/>
          <w:sz w:val="24"/>
          <w:szCs w:val="24"/>
        </w:rPr>
        <w:t>Ex Vivo Electrophysiology</w:t>
      </w:r>
      <w:r w:rsidR="005868AF" w:rsidRPr="00D67A4B">
        <w:rPr>
          <w:rFonts w:eastAsia="Calibri" w:cstheme="minorHAnsi"/>
          <w:b/>
          <w:sz w:val="24"/>
          <w:szCs w:val="24"/>
        </w:rPr>
        <w:t xml:space="preserve"> </w:t>
      </w:r>
      <w:r w:rsidR="00AE703A">
        <w:rPr>
          <w:rFonts w:eastAsia="Calibri" w:cstheme="minorHAnsi"/>
          <w:b/>
          <w:sz w:val="24"/>
          <w:szCs w:val="24"/>
        </w:rPr>
        <w:t>Case Report Form</w:t>
      </w:r>
    </w:p>
    <w:p w14:paraId="66484EA4" w14:textId="77777777" w:rsidR="005868AF" w:rsidRPr="00D67A4B" w:rsidRDefault="005868AF" w:rsidP="005868AF">
      <w:pPr>
        <w:rPr>
          <w:rFonts w:eastAsia="Calibri" w:cstheme="minorHAnsi"/>
          <w:sz w:val="24"/>
          <w:szCs w:val="24"/>
        </w:rPr>
      </w:pPr>
      <w:r w:rsidRPr="00D67A4B">
        <w:rPr>
          <w:rFonts w:eastAsia="Calibri" w:cstheme="minorHAnsi"/>
          <w:sz w:val="24"/>
          <w:szCs w:val="24"/>
        </w:rPr>
        <w:t>Date that this CRF was filled out:</w:t>
      </w:r>
    </w:p>
    <w:p w14:paraId="3A6EB430" w14:textId="1F560360" w:rsidR="00C65790" w:rsidRPr="00D67A4B" w:rsidRDefault="00C65790" w:rsidP="005868AF">
      <w:pPr>
        <w:rPr>
          <w:rFonts w:eastAsia="Calibri" w:cstheme="minorHAnsi"/>
          <w:sz w:val="24"/>
          <w:szCs w:val="24"/>
        </w:rPr>
      </w:pPr>
      <w:r w:rsidRPr="00D67A4B">
        <w:rPr>
          <w:rFonts w:eastAsia="Calibri" w:cstheme="minorHAnsi"/>
          <w:sz w:val="24"/>
          <w:szCs w:val="24"/>
        </w:rPr>
        <w:t>Name of Laboratory/PI:</w:t>
      </w:r>
    </w:p>
    <w:p w14:paraId="7EFDC643" w14:textId="77777777" w:rsidR="005868AF" w:rsidRPr="00D67A4B" w:rsidRDefault="005868AF" w:rsidP="005868AF">
      <w:pPr>
        <w:rPr>
          <w:rFonts w:eastAsia="Calibri" w:cstheme="minorHAnsi"/>
          <w:sz w:val="24"/>
          <w:szCs w:val="24"/>
        </w:rPr>
      </w:pPr>
      <w:r w:rsidRPr="00D67A4B">
        <w:rPr>
          <w:rFonts w:eastAsia="Calibri" w:cstheme="minorHAnsi"/>
          <w:sz w:val="24"/>
          <w:szCs w:val="24"/>
        </w:rPr>
        <w:t>Name of person filling out CRF:</w:t>
      </w:r>
    </w:p>
    <w:p w14:paraId="68ABECA0" w14:textId="77777777" w:rsidR="005868AF" w:rsidRPr="00D67A4B" w:rsidRDefault="005868AF" w:rsidP="005868AF">
      <w:pPr>
        <w:rPr>
          <w:rFonts w:eastAsia="Calibri" w:cstheme="minorHAnsi"/>
          <w:sz w:val="24"/>
          <w:szCs w:val="24"/>
        </w:rPr>
      </w:pPr>
      <w:r w:rsidRPr="00D67A4B">
        <w:rPr>
          <w:rFonts w:eastAsia="Calibri" w:cstheme="minorHAnsi"/>
          <w:sz w:val="24"/>
          <w:szCs w:val="24"/>
        </w:rPr>
        <w:t>Project name/Identifier:</w:t>
      </w:r>
    </w:p>
    <w:p w14:paraId="672A6CED" w14:textId="5357FA22" w:rsidR="00605D39" w:rsidRPr="00C663C2" w:rsidRDefault="00605D39" w:rsidP="009630BC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C663C2">
        <w:rPr>
          <w:rFonts w:cstheme="minorHAnsi"/>
          <w:sz w:val="24"/>
          <w:szCs w:val="24"/>
        </w:rPr>
        <w:t>Animal ID</w:t>
      </w:r>
      <w:r>
        <w:rPr>
          <w:rFonts w:cstheme="minorHAnsi"/>
          <w:sz w:val="24"/>
          <w:szCs w:val="24"/>
        </w:rPr>
        <w:t xml:space="preserve"> or Study ID (as applicable)</w:t>
      </w:r>
      <w:r w:rsidR="00157579">
        <w:rPr>
          <w:rFonts w:cstheme="minorHAnsi"/>
          <w:sz w:val="24"/>
          <w:szCs w:val="24"/>
        </w:rPr>
        <w:t>:</w:t>
      </w:r>
    </w:p>
    <w:p w14:paraId="61A1B2F6" w14:textId="77777777" w:rsidR="00605D39" w:rsidRPr="00C663C2" w:rsidRDefault="00605D39" w:rsidP="009630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model system: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135B72AB" w14:textId="77777777" w:rsidR="00605D39" w:rsidRPr="00C663C2" w:rsidRDefault="00605D39" w:rsidP="009630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  <w:b/>
          <w:bCs/>
        </w:rPr>
        <w:t>Type of study: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364AC1CB" w14:textId="77777777" w:rsidR="00605D39" w:rsidRPr="00C663C2" w:rsidRDefault="00605D39" w:rsidP="00605D3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Anesthetized</w:t>
      </w:r>
      <w:r w:rsidRPr="00C663C2">
        <w:rPr>
          <w:rStyle w:val="eop"/>
          <w:rFonts w:asciiTheme="minorHAnsi" w:hAnsiTheme="minorHAnsi" w:cstheme="minorHAnsi"/>
        </w:rPr>
        <w:t xml:space="preserve"> / Non-</w:t>
      </w:r>
      <w:proofErr w:type="gramStart"/>
      <w:r w:rsidRPr="00C663C2">
        <w:rPr>
          <w:rStyle w:val="eop"/>
          <w:rFonts w:asciiTheme="minorHAnsi" w:hAnsiTheme="minorHAnsi" w:cstheme="minorHAnsi"/>
        </w:rPr>
        <w:t>anesthetized</w:t>
      </w:r>
      <w:proofErr w:type="gramEnd"/>
    </w:p>
    <w:p w14:paraId="6CF96102" w14:textId="77777777" w:rsidR="00605D39" w:rsidRPr="00C663C2" w:rsidRDefault="00605D39" w:rsidP="00605D39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Endpoint</w:t>
      </w:r>
      <w:r>
        <w:rPr>
          <w:rStyle w:val="normaltextrun"/>
          <w:rFonts w:asciiTheme="minorHAnsi" w:hAnsiTheme="minorHAnsi" w:cstheme="minorHAnsi"/>
        </w:rPr>
        <w:t xml:space="preserve"> of study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360B88E1" w14:textId="77777777" w:rsidR="00605D39" w:rsidRPr="00C663C2" w:rsidRDefault="00605D39" w:rsidP="00605D39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P</w:t>
      </w:r>
      <w:r w:rsidRPr="00C663C2">
        <w:rPr>
          <w:rStyle w:val="normaltextrun"/>
          <w:rFonts w:asciiTheme="minorHAnsi" w:hAnsiTheme="minorHAnsi" w:cstheme="minorHAnsi"/>
        </w:rPr>
        <w:t>re-defined time point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738F0304" w14:textId="77777777" w:rsidR="00605D39" w:rsidRPr="00C663C2" w:rsidRDefault="00605D39" w:rsidP="00605D39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Death</w:t>
      </w:r>
      <w:r w:rsidRPr="00C663C2">
        <w:rPr>
          <w:rStyle w:val="eop"/>
          <w:rFonts w:asciiTheme="minorHAnsi" w:hAnsiTheme="minorHAnsi" w:cstheme="minorHAnsi"/>
        </w:rPr>
        <w:t> </w:t>
      </w:r>
    </w:p>
    <w:p w14:paraId="5073A424" w14:textId="77777777" w:rsidR="00605D39" w:rsidRPr="00C663C2" w:rsidRDefault="00605D39" w:rsidP="00605D39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</w:rPr>
      </w:pPr>
      <w:r w:rsidRPr="00C663C2">
        <w:rPr>
          <w:rStyle w:val="normaltextrun"/>
          <w:rFonts w:asciiTheme="minorHAnsi" w:hAnsiTheme="minorHAnsi" w:cstheme="minorHAnsi"/>
        </w:rPr>
        <w:t>Other</w:t>
      </w:r>
      <w:r w:rsidRPr="00C663C2">
        <w:rPr>
          <w:rStyle w:val="eop"/>
          <w:rFonts w:asciiTheme="minorHAnsi" w:hAnsiTheme="minorHAnsi" w:cstheme="minorHAns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5"/>
        <w:gridCol w:w="5070"/>
      </w:tblGrid>
      <w:tr w:rsidR="00D67A4B" w:rsidRPr="00D67A4B" w14:paraId="5B20945C" w14:textId="77777777" w:rsidTr="0080301F">
        <w:trPr>
          <w:trHeight w:val="256"/>
        </w:trPr>
        <w:tc>
          <w:tcPr>
            <w:tcW w:w="3925" w:type="dxa"/>
            <w:shd w:val="clear" w:color="auto" w:fill="D9D9D9" w:themeFill="background1" w:themeFillShade="D9"/>
          </w:tcPr>
          <w:p w14:paraId="388B098E" w14:textId="41C5A93C" w:rsidR="00D67A4B" w:rsidRPr="00D67A4B" w:rsidRDefault="00D67A4B" w:rsidP="00607D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b/>
                <w:sz w:val="24"/>
                <w:szCs w:val="24"/>
              </w:rPr>
              <w:t>CDE</w:t>
            </w:r>
          </w:p>
        </w:tc>
        <w:tc>
          <w:tcPr>
            <w:tcW w:w="5070" w:type="dxa"/>
            <w:shd w:val="clear" w:color="auto" w:fill="D9D9D9" w:themeFill="background1" w:themeFillShade="D9"/>
          </w:tcPr>
          <w:p w14:paraId="48FA672D" w14:textId="3590116E" w:rsidR="00D67A4B" w:rsidRPr="00D67A4B" w:rsidRDefault="00D67A4B" w:rsidP="00607D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b/>
                <w:bCs/>
                <w:sz w:val="24"/>
                <w:szCs w:val="24"/>
              </w:rPr>
              <w:t>DATA COLLECTED</w:t>
            </w:r>
          </w:p>
        </w:tc>
      </w:tr>
      <w:tr w:rsidR="00D67A4B" w:rsidRPr="00D67A4B" w14:paraId="41968ECF" w14:textId="77777777" w:rsidTr="0080301F">
        <w:trPr>
          <w:trHeight w:val="1438"/>
        </w:trPr>
        <w:tc>
          <w:tcPr>
            <w:tcW w:w="3925" w:type="dxa"/>
          </w:tcPr>
          <w:p w14:paraId="3632F8A7" w14:textId="5B9443F7" w:rsidR="00D67A4B" w:rsidRPr="00D67A4B" w:rsidRDefault="00D67A4B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Type of electrophysiology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62004C78" w14:textId="77777777" w:rsidR="00D67A4B" w:rsidRPr="00D67A4B" w:rsidRDefault="00D67A4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Patch clamp</w:t>
            </w:r>
          </w:p>
          <w:p w14:paraId="40828D75" w14:textId="77777777" w:rsidR="00D67A4B" w:rsidRPr="00D67A4B" w:rsidRDefault="00D67A4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Intracellular</w:t>
            </w:r>
          </w:p>
          <w:p w14:paraId="6B7990A0" w14:textId="77777777" w:rsidR="00D67A4B" w:rsidRPr="00D67A4B" w:rsidRDefault="00D67A4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Extracellular</w:t>
            </w:r>
          </w:p>
          <w:p w14:paraId="31AE4323" w14:textId="77777777" w:rsidR="00D67A4B" w:rsidRPr="00D67A4B" w:rsidRDefault="00D67A4B">
            <w:pPr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Individual recording</w:t>
            </w:r>
          </w:p>
          <w:p w14:paraId="5C7A00D3" w14:textId="055256AE" w:rsidR="00D67A4B" w:rsidRPr="00D67A4B" w:rsidRDefault="00D67A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ascii="Segoe UI Symbol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cstheme="minorHAnsi"/>
                <w:color w:val="1E1919"/>
                <w:sz w:val="24"/>
                <w:szCs w:val="24"/>
                <w:shd w:val="clear" w:color="auto" w:fill="F7F5F2"/>
              </w:rPr>
              <w:t xml:space="preserve"> Oxygen sensing</w:t>
            </w:r>
          </w:p>
        </w:tc>
      </w:tr>
      <w:tr w:rsidR="00D67A4B" w:rsidRPr="00D67A4B" w14:paraId="0DABB59F" w14:textId="77777777" w:rsidTr="0080301F">
        <w:trPr>
          <w:trHeight w:val="1048"/>
        </w:trPr>
        <w:tc>
          <w:tcPr>
            <w:tcW w:w="8995" w:type="dxa"/>
            <w:gridSpan w:val="2"/>
            <w:tcBorders>
              <w:bottom w:val="single" w:sz="4" w:space="0" w:color="auto"/>
            </w:tcBorders>
          </w:tcPr>
          <w:p w14:paraId="7D570019" w14:textId="76439D81" w:rsidR="00D67A4B" w:rsidRPr="00D67A4B" w:rsidRDefault="00D67A4B">
            <w:pP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</w:tc>
      </w:tr>
      <w:tr w:rsidR="00D67A4B" w:rsidRPr="00D67A4B" w14:paraId="5F2F3E16" w14:textId="77777777" w:rsidTr="0080301F">
        <w:trPr>
          <w:trHeight w:val="256"/>
        </w:trPr>
        <w:tc>
          <w:tcPr>
            <w:tcW w:w="899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E1E0CB" w14:textId="5D8AA5AA" w:rsidR="00D67A4B" w:rsidRPr="00D67A4B" w:rsidRDefault="00D67A4B" w:rsidP="00D67A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b/>
                <w:bCs/>
                <w:sz w:val="24"/>
                <w:szCs w:val="24"/>
              </w:rPr>
              <w:t>Whole Cell Electrophysiology</w:t>
            </w:r>
          </w:p>
        </w:tc>
      </w:tr>
      <w:tr w:rsidR="00D67A4B" w:rsidRPr="00D67A4B" w14:paraId="75C44842" w14:textId="77777777" w:rsidTr="0080301F">
        <w:trPr>
          <w:trHeight w:val="256"/>
        </w:trPr>
        <w:tc>
          <w:tcPr>
            <w:tcW w:w="3925" w:type="dxa"/>
          </w:tcPr>
          <w:p w14:paraId="257B465C" w14:textId="13AC3520" w:rsidR="00D67A4B" w:rsidRPr="00D67A4B" w:rsidRDefault="00D67A4B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b/>
                <w:bCs/>
                <w:sz w:val="24"/>
                <w:szCs w:val="24"/>
              </w:rPr>
              <w:t>Tissue Preparation:</w:t>
            </w:r>
          </w:p>
        </w:tc>
        <w:tc>
          <w:tcPr>
            <w:tcW w:w="5070" w:type="dxa"/>
          </w:tcPr>
          <w:p w14:paraId="0546F551" w14:textId="507EBE87" w:rsidR="00D67A4B" w:rsidRPr="00D67A4B" w:rsidRDefault="00D67A4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67A4B" w:rsidRPr="00D67A4B" w14:paraId="62A39837" w14:textId="77777777" w:rsidTr="0080301F">
        <w:trPr>
          <w:trHeight w:val="858"/>
        </w:trPr>
        <w:tc>
          <w:tcPr>
            <w:tcW w:w="3925" w:type="dxa"/>
          </w:tcPr>
          <w:p w14:paraId="06150E48" w14:textId="296019D6" w:rsidR="00D67A4B" w:rsidRPr="00D67A4B" w:rsidRDefault="00D67A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Was the animal anesthetized?</w:t>
            </w:r>
          </w:p>
        </w:tc>
        <w:tc>
          <w:tcPr>
            <w:tcW w:w="5070" w:type="dxa"/>
          </w:tcPr>
          <w:p w14:paraId="36E6B7DA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4C27EF2D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0D18ED5" w14:textId="330F680A" w:rsidR="00D67A4B" w:rsidRPr="00D67A4B" w:rsidRDefault="00D67A4B" w:rsidP="00E709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67A4B" w:rsidRPr="00D67A4B" w14:paraId="0B79B7EC" w14:textId="77777777" w:rsidTr="0080301F">
        <w:trPr>
          <w:trHeight w:val="311"/>
        </w:trPr>
        <w:tc>
          <w:tcPr>
            <w:tcW w:w="3925" w:type="dxa"/>
          </w:tcPr>
          <w:p w14:paraId="39136087" w14:textId="2054C628" w:rsidR="00D67A4B" w:rsidRPr="00D67A4B" w:rsidRDefault="00D67A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Sectioning equipment</w:t>
            </w:r>
          </w:p>
        </w:tc>
        <w:tc>
          <w:tcPr>
            <w:tcW w:w="5070" w:type="dxa"/>
          </w:tcPr>
          <w:p w14:paraId="376B001F" w14:textId="6A2F15AE" w:rsidR="00D67A4B" w:rsidRPr="00D67A4B" w:rsidRDefault="00D67A4B" w:rsidP="005D0A67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352C47F0" w14:textId="77777777" w:rsidTr="0080301F">
        <w:trPr>
          <w:trHeight w:val="864"/>
        </w:trPr>
        <w:tc>
          <w:tcPr>
            <w:tcW w:w="3925" w:type="dxa"/>
          </w:tcPr>
          <w:p w14:paraId="5C6A15C8" w14:textId="6BAAAB41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Cutting solution</w:t>
            </w:r>
          </w:p>
        </w:tc>
        <w:tc>
          <w:tcPr>
            <w:tcW w:w="5070" w:type="dxa"/>
          </w:tcPr>
          <w:p w14:paraId="6CD27EF5" w14:textId="0D78E06A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07B2452C" w14:textId="77777777" w:rsidTr="0080301F">
        <w:trPr>
          <w:trHeight w:val="256"/>
        </w:trPr>
        <w:tc>
          <w:tcPr>
            <w:tcW w:w="3925" w:type="dxa"/>
          </w:tcPr>
          <w:p w14:paraId="337708BB" w14:textId="0F4C3C38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Temperature during sectioning (</w:t>
            </w:r>
            <w:proofErr w:type="spellStart"/>
            <w:r w:rsidRPr="00D67A4B">
              <w:rPr>
                <w:rFonts w:cstheme="minorHAnsi"/>
                <w:sz w:val="24"/>
                <w:szCs w:val="24"/>
                <w:vertAlign w:val="superscript"/>
              </w:rPr>
              <w:t>o</w:t>
            </w:r>
            <w:r w:rsidRPr="00D67A4B">
              <w:rPr>
                <w:rFonts w:cstheme="minorHAnsi"/>
                <w:sz w:val="24"/>
                <w:szCs w:val="24"/>
              </w:rPr>
              <w:t>C</w:t>
            </w:r>
            <w:proofErr w:type="spellEnd"/>
            <w:r w:rsidRPr="00D67A4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070" w:type="dxa"/>
          </w:tcPr>
          <w:p w14:paraId="7896B8DC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0A8FCC5C" w14:textId="77777777" w:rsidTr="0080301F">
        <w:trPr>
          <w:trHeight w:val="268"/>
        </w:trPr>
        <w:tc>
          <w:tcPr>
            <w:tcW w:w="3925" w:type="dxa"/>
          </w:tcPr>
          <w:p w14:paraId="25E86964" w14:textId="35D21527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Region of interest</w:t>
            </w:r>
          </w:p>
        </w:tc>
        <w:tc>
          <w:tcPr>
            <w:tcW w:w="5070" w:type="dxa"/>
          </w:tcPr>
          <w:p w14:paraId="601FE151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23CDF6F6" w14:textId="77777777" w:rsidTr="0080301F">
        <w:trPr>
          <w:trHeight w:val="858"/>
        </w:trPr>
        <w:tc>
          <w:tcPr>
            <w:tcW w:w="3925" w:type="dxa"/>
          </w:tcPr>
          <w:p w14:paraId="02359AE3" w14:textId="3DC5A4C1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Slice orientation</w:t>
            </w:r>
          </w:p>
        </w:tc>
        <w:tc>
          <w:tcPr>
            <w:tcW w:w="5070" w:type="dxa"/>
          </w:tcPr>
          <w:p w14:paraId="624E44E5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Horizontal</w:t>
            </w:r>
          </w:p>
          <w:p w14:paraId="6FB5FBA7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Vertical</w:t>
            </w:r>
          </w:p>
          <w:p w14:paraId="3384162D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Coronal</w:t>
            </w:r>
          </w:p>
          <w:p w14:paraId="5D83A8AA" w14:textId="6D539463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Sagittal</w:t>
            </w:r>
          </w:p>
        </w:tc>
      </w:tr>
      <w:tr w:rsidR="00D67A4B" w:rsidRPr="00D67A4B" w14:paraId="3C973BCC" w14:textId="77777777" w:rsidTr="0080301F">
        <w:trPr>
          <w:trHeight w:val="128"/>
        </w:trPr>
        <w:tc>
          <w:tcPr>
            <w:tcW w:w="3925" w:type="dxa"/>
          </w:tcPr>
          <w:p w14:paraId="45D6F3F9" w14:textId="098CFB57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Slick thickness</w:t>
            </w:r>
          </w:p>
        </w:tc>
        <w:tc>
          <w:tcPr>
            <w:tcW w:w="5070" w:type="dxa"/>
          </w:tcPr>
          <w:p w14:paraId="625A727E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0AB3231C" w14:textId="77777777" w:rsidTr="0080301F">
        <w:trPr>
          <w:trHeight w:val="128"/>
        </w:trPr>
        <w:tc>
          <w:tcPr>
            <w:tcW w:w="3925" w:type="dxa"/>
          </w:tcPr>
          <w:p w14:paraId="739E3A58" w14:textId="1E77DED0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lastRenderedPageBreak/>
              <w:t>Method of determining tissue health</w:t>
            </w:r>
          </w:p>
        </w:tc>
        <w:tc>
          <w:tcPr>
            <w:tcW w:w="5070" w:type="dxa"/>
          </w:tcPr>
          <w:p w14:paraId="183143AC" w14:textId="77AB9A1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71C9D80F" w14:textId="77777777" w:rsidTr="0080301F">
        <w:trPr>
          <w:trHeight w:val="128"/>
        </w:trPr>
        <w:tc>
          <w:tcPr>
            <w:tcW w:w="3925" w:type="dxa"/>
          </w:tcPr>
          <w:p w14:paraId="58443E8A" w14:textId="6E31DB43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Slice incubation time</w:t>
            </w:r>
          </w:p>
        </w:tc>
        <w:tc>
          <w:tcPr>
            <w:tcW w:w="5070" w:type="dxa"/>
          </w:tcPr>
          <w:p w14:paraId="4D200A13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658DCA2D" w14:textId="77777777" w:rsidTr="0080301F">
        <w:trPr>
          <w:trHeight w:val="128"/>
        </w:trPr>
        <w:tc>
          <w:tcPr>
            <w:tcW w:w="3925" w:type="dxa"/>
          </w:tcPr>
          <w:p w14:paraId="74F5FCC7" w14:textId="479200A5" w:rsidR="00D67A4B" w:rsidRPr="00D67A4B" w:rsidRDefault="00D67A4B" w:rsidP="00A35A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Recording temperature</w:t>
            </w:r>
          </w:p>
        </w:tc>
        <w:tc>
          <w:tcPr>
            <w:tcW w:w="5070" w:type="dxa"/>
          </w:tcPr>
          <w:p w14:paraId="1BEF60BF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046BB91" w14:textId="77777777" w:rsidTr="0080301F">
        <w:trPr>
          <w:trHeight w:val="128"/>
        </w:trPr>
        <w:tc>
          <w:tcPr>
            <w:tcW w:w="3925" w:type="dxa"/>
          </w:tcPr>
          <w:p w14:paraId="2EAB1C69" w14:textId="080B8869" w:rsidR="00D67A4B" w:rsidRPr="00D67A4B" w:rsidRDefault="00D67A4B" w:rsidP="00A35AC2">
            <w:pPr>
              <w:rPr>
                <w:rFonts w:cstheme="minorHAnsi"/>
                <w:strike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Intracellular solution</w:t>
            </w:r>
          </w:p>
        </w:tc>
        <w:tc>
          <w:tcPr>
            <w:tcW w:w="5070" w:type="dxa"/>
          </w:tcPr>
          <w:p w14:paraId="756DB1A5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37C7C8F1" w14:textId="77777777" w:rsidTr="0080301F">
        <w:trPr>
          <w:trHeight w:val="128"/>
        </w:trPr>
        <w:tc>
          <w:tcPr>
            <w:tcW w:w="3925" w:type="dxa"/>
          </w:tcPr>
          <w:p w14:paraId="53ABD653" w14:textId="76F8FC7F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Extracellular solution</w:t>
            </w:r>
          </w:p>
        </w:tc>
        <w:tc>
          <w:tcPr>
            <w:tcW w:w="5070" w:type="dxa"/>
          </w:tcPr>
          <w:p w14:paraId="024A1E2D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7BE74BA5" w14:textId="77777777" w:rsidTr="0080301F">
        <w:trPr>
          <w:trHeight w:val="128"/>
        </w:trPr>
        <w:tc>
          <w:tcPr>
            <w:tcW w:w="3925" w:type="dxa"/>
          </w:tcPr>
          <w:p w14:paraId="38610237" w14:textId="726EADB4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Recording hardware type</w:t>
            </w:r>
          </w:p>
        </w:tc>
        <w:tc>
          <w:tcPr>
            <w:tcW w:w="5070" w:type="dxa"/>
          </w:tcPr>
          <w:p w14:paraId="7C9EC23B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7479313B" w14:textId="77777777" w:rsidTr="0080301F">
        <w:trPr>
          <w:trHeight w:val="128"/>
        </w:trPr>
        <w:tc>
          <w:tcPr>
            <w:tcW w:w="3925" w:type="dxa"/>
          </w:tcPr>
          <w:p w14:paraId="3BBBDC68" w14:textId="06ABA0A9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Recording software type</w:t>
            </w:r>
          </w:p>
        </w:tc>
        <w:tc>
          <w:tcPr>
            <w:tcW w:w="5070" w:type="dxa"/>
          </w:tcPr>
          <w:p w14:paraId="31034764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286BA8DE" w14:textId="77777777" w:rsidTr="0080301F">
        <w:trPr>
          <w:trHeight w:val="128"/>
        </w:trPr>
        <w:tc>
          <w:tcPr>
            <w:tcW w:w="3925" w:type="dxa"/>
          </w:tcPr>
          <w:p w14:paraId="5026DA08" w14:textId="6E7B2DEA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Voltage protocols</w:t>
            </w:r>
          </w:p>
        </w:tc>
        <w:tc>
          <w:tcPr>
            <w:tcW w:w="5070" w:type="dxa"/>
          </w:tcPr>
          <w:p w14:paraId="7D873CB8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0B2112DE" w14:textId="77777777" w:rsidTr="0080301F">
        <w:trPr>
          <w:trHeight w:val="128"/>
        </w:trPr>
        <w:tc>
          <w:tcPr>
            <w:tcW w:w="3925" w:type="dxa"/>
          </w:tcPr>
          <w:p w14:paraId="7CDEC8B0" w14:textId="5E206C6D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Electrode size</w:t>
            </w:r>
          </w:p>
        </w:tc>
        <w:tc>
          <w:tcPr>
            <w:tcW w:w="5070" w:type="dxa"/>
          </w:tcPr>
          <w:p w14:paraId="09C602AC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41011ED0" w14:textId="77777777" w:rsidTr="0080301F">
        <w:trPr>
          <w:trHeight w:val="128"/>
        </w:trPr>
        <w:tc>
          <w:tcPr>
            <w:tcW w:w="3925" w:type="dxa"/>
          </w:tcPr>
          <w:p w14:paraId="0715A638" w14:textId="344FDFF5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Resistance</w:t>
            </w:r>
          </w:p>
        </w:tc>
        <w:tc>
          <w:tcPr>
            <w:tcW w:w="5070" w:type="dxa"/>
          </w:tcPr>
          <w:p w14:paraId="6496763A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25FE24FB" w14:textId="77777777" w:rsidTr="0080301F">
        <w:trPr>
          <w:trHeight w:val="128"/>
        </w:trPr>
        <w:tc>
          <w:tcPr>
            <w:tcW w:w="3925" w:type="dxa"/>
          </w:tcPr>
          <w:p w14:paraId="33E67B93" w14:textId="3FD6DA72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Brain region of interest</w:t>
            </w:r>
          </w:p>
        </w:tc>
        <w:tc>
          <w:tcPr>
            <w:tcW w:w="5070" w:type="dxa"/>
          </w:tcPr>
          <w:p w14:paraId="2C1F98DC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77452BEF" w14:textId="77777777" w:rsidTr="0080301F">
        <w:trPr>
          <w:trHeight w:val="128"/>
        </w:trPr>
        <w:tc>
          <w:tcPr>
            <w:tcW w:w="3925" w:type="dxa"/>
          </w:tcPr>
          <w:p w14:paraId="42C5074F" w14:textId="4CE53755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How is recording location confirmed?</w:t>
            </w:r>
          </w:p>
        </w:tc>
        <w:tc>
          <w:tcPr>
            <w:tcW w:w="5070" w:type="dxa"/>
          </w:tcPr>
          <w:p w14:paraId="1088A833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Visual identification of cells</w:t>
            </w:r>
          </w:p>
          <w:p w14:paraId="65A96AB7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Via Probe</w:t>
            </w:r>
          </w:p>
          <w:p w14:paraId="1BB62F67" w14:textId="2F6FE58B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D67A4B" w:rsidRPr="00D67A4B" w14:paraId="1B81DF02" w14:textId="77777777" w:rsidTr="0080301F">
        <w:trPr>
          <w:trHeight w:val="128"/>
        </w:trPr>
        <w:tc>
          <w:tcPr>
            <w:tcW w:w="3925" w:type="dxa"/>
          </w:tcPr>
          <w:p w14:paraId="1B93DEA2" w14:textId="29F0B09E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Software used for analysis/statistics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12D0AC8B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1AEB533A" w14:textId="77777777" w:rsidTr="0080301F">
        <w:trPr>
          <w:trHeight w:val="128"/>
        </w:trPr>
        <w:tc>
          <w:tcPr>
            <w:tcW w:w="3925" w:type="dxa"/>
          </w:tcPr>
          <w:p w14:paraId="4E951F60" w14:textId="77777777" w:rsidR="00D67A4B" w:rsidRPr="00D67A4B" w:rsidRDefault="00D67A4B" w:rsidP="00A35A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b/>
                <w:bCs/>
                <w:sz w:val="24"/>
                <w:szCs w:val="24"/>
              </w:rPr>
              <w:t>Comments:</w:t>
            </w:r>
          </w:p>
          <w:p w14:paraId="6E00FDB7" w14:textId="77777777" w:rsidR="00D67A4B" w:rsidRDefault="00D67A4B" w:rsidP="00A35AC2">
            <w:pPr>
              <w:rPr>
                <w:rFonts w:cstheme="minorHAnsi"/>
                <w:sz w:val="24"/>
                <w:szCs w:val="24"/>
              </w:rPr>
            </w:pPr>
          </w:p>
          <w:p w14:paraId="52DE89CE" w14:textId="77777777" w:rsidR="00D67A4B" w:rsidRDefault="00D67A4B" w:rsidP="00A35AC2">
            <w:pPr>
              <w:rPr>
                <w:rFonts w:cstheme="minorHAnsi"/>
                <w:sz w:val="24"/>
                <w:szCs w:val="24"/>
              </w:rPr>
            </w:pPr>
          </w:p>
          <w:p w14:paraId="4850C553" w14:textId="19C92D93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5DAEEDF2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1E81E6C6" w14:textId="77777777" w:rsidTr="0080301F">
        <w:trPr>
          <w:trHeight w:val="128"/>
        </w:trPr>
        <w:tc>
          <w:tcPr>
            <w:tcW w:w="89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473AB85" w14:textId="12C0F853" w:rsidR="00D67A4B" w:rsidRPr="00D67A4B" w:rsidRDefault="00D67A4B" w:rsidP="00D67A4B">
            <w:pPr>
              <w:jc w:val="center"/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Imaging</w:t>
            </w:r>
          </w:p>
        </w:tc>
      </w:tr>
      <w:tr w:rsidR="00D67A4B" w:rsidRPr="00D67A4B" w14:paraId="665E93B9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7972904D" w14:textId="686F3182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b/>
                <w:bCs/>
                <w:sz w:val="24"/>
                <w:szCs w:val="24"/>
              </w:rPr>
              <w:t>Tissue preparation: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3B16C68B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1B8488A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0B5FF22D" w14:textId="0CCB480F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Probe used for imaging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ADA5D3E" w14:textId="6D98164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7AC598B8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492EBBBD" w14:textId="30E804BC" w:rsidR="00D67A4B" w:rsidRPr="00D67A4B" w:rsidRDefault="00D67A4B" w:rsidP="00A35A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Equipment information-camera type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0E520BF" w14:textId="7777777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08DD3DE8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15CA0443" w14:textId="3D865C2E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Equipment information-frame rate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21241A1" w14:textId="7777777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4E713B20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272FEF3C" w14:textId="02F50005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Was optogenetics conducted in tandem with electrophysiology?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C0E7BFD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22B746EC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74F9A1A4" w14:textId="6C288412" w:rsidR="00D67A4B" w:rsidRPr="00D67A4B" w:rsidRDefault="00D67A4B" w:rsidP="00352C1E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67A4B" w:rsidRPr="00D67A4B" w14:paraId="779D552E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309EAF81" w14:textId="10EDBDF4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Method of Stimulation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B9CF7FC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Optogenetic</w:t>
            </w:r>
          </w:p>
          <w:p w14:paraId="1FE236D2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Electrical stimulation</w:t>
            </w:r>
          </w:p>
          <w:p w14:paraId="52BFBC3B" w14:textId="445DD993" w:rsidR="00D67A4B" w:rsidRPr="00D67A4B" w:rsidRDefault="00D67A4B" w:rsidP="00352C1E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D67A4B" w:rsidRPr="00D67A4B" w14:paraId="1237975F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20B32A7E" w14:textId="02B2F2B3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Stimulation protocol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1471EAF5" w14:textId="26156737" w:rsidR="00D67A4B" w:rsidRPr="00D67A4B" w:rsidRDefault="00D67A4B" w:rsidP="00A35AC2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BE27780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420BB035" w14:textId="1BDCEBB9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Brain region of interest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573C00A" w14:textId="054BD54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2579432E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09D1E079" w14:textId="797D9E47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Type of neuron imaged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39D2DCA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11C18CC1" w14:textId="77777777" w:rsidTr="0080301F">
        <w:trPr>
          <w:trHeight w:val="128"/>
        </w:trPr>
        <w:tc>
          <w:tcPr>
            <w:tcW w:w="3925" w:type="dxa"/>
            <w:tcBorders>
              <w:right w:val="single" w:sz="4" w:space="0" w:color="auto"/>
            </w:tcBorders>
          </w:tcPr>
          <w:p w14:paraId="77C0D07B" w14:textId="77F4B0CC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Method of confirmation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E0C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Input stimulation</w:t>
            </w:r>
          </w:p>
          <w:p w14:paraId="3B0AF0A6" w14:textId="16033042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D67A4B" w:rsidRPr="00D67A4B" w14:paraId="1411B607" w14:textId="77777777" w:rsidTr="0080301F">
        <w:trPr>
          <w:trHeight w:val="1114"/>
        </w:trPr>
        <w:tc>
          <w:tcPr>
            <w:tcW w:w="8995" w:type="dxa"/>
            <w:gridSpan w:val="2"/>
            <w:tcBorders>
              <w:right w:val="single" w:sz="4" w:space="0" w:color="auto"/>
            </w:tcBorders>
          </w:tcPr>
          <w:p w14:paraId="3C3D14A6" w14:textId="77777777" w:rsidR="00D67A4B" w:rsidRPr="00D67A4B" w:rsidRDefault="00D67A4B" w:rsidP="00A35AC2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  <w:p w14:paraId="6215B7DC" w14:textId="77777777" w:rsidR="00D67A4B" w:rsidRDefault="00D67A4B" w:rsidP="00A35AC2">
            <w:pPr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5FAE5BF6" w14:textId="77777777" w:rsidR="00D67A4B" w:rsidRDefault="00D67A4B" w:rsidP="00A35AC2">
            <w:pPr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07C10CB8" w14:textId="06CA6E5C" w:rsidR="00D67A4B" w:rsidRPr="00D67A4B" w:rsidRDefault="00D67A4B" w:rsidP="00A35AC2">
            <w:pPr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1CC0D7C" w14:textId="77777777" w:rsidTr="0080301F">
        <w:trPr>
          <w:trHeight w:val="256"/>
        </w:trPr>
        <w:tc>
          <w:tcPr>
            <w:tcW w:w="89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7E30A07" w14:textId="42684AE3" w:rsidR="00D67A4B" w:rsidRPr="00D67A4B" w:rsidRDefault="00D67A4B" w:rsidP="00D67A4B">
            <w:pPr>
              <w:jc w:val="center"/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Ex Vivo Biosensing</w:t>
            </w:r>
          </w:p>
        </w:tc>
      </w:tr>
      <w:tr w:rsidR="00D67A4B" w:rsidRPr="00D67A4B" w14:paraId="381B5F72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1C123CD5" w14:textId="4A1FA051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b/>
                <w:bCs/>
                <w:sz w:val="24"/>
                <w:szCs w:val="24"/>
              </w:rPr>
              <w:t>Tissue preparation: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2B47B91" w14:textId="3A562642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1473AE1D" w14:textId="77777777" w:rsidTr="0080301F">
        <w:trPr>
          <w:trHeight w:val="268"/>
        </w:trPr>
        <w:tc>
          <w:tcPr>
            <w:tcW w:w="3925" w:type="dxa"/>
            <w:tcBorders>
              <w:right w:val="single" w:sz="4" w:space="0" w:color="auto"/>
            </w:tcBorders>
          </w:tcPr>
          <w:p w14:paraId="04D23439" w14:textId="16067BDC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lastRenderedPageBreak/>
              <w:t>Probe used for imaging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F2A0F74" w14:textId="11CA5E26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6FEE971C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7C6611D6" w14:textId="2C4D837F" w:rsidR="00D67A4B" w:rsidRPr="00D67A4B" w:rsidRDefault="00D67A4B" w:rsidP="00A35A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Equipment information-camera type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2C72F95" w14:textId="7777777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44F2C0C2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57004734" w14:textId="6C11366B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Equipment information-frame rate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0B86DA2" w14:textId="7777777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2B0CBF1D" w14:textId="77777777" w:rsidTr="0080301F">
        <w:trPr>
          <w:trHeight w:val="858"/>
        </w:trPr>
        <w:tc>
          <w:tcPr>
            <w:tcW w:w="3925" w:type="dxa"/>
            <w:tcBorders>
              <w:right w:val="single" w:sz="4" w:space="0" w:color="auto"/>
            </w:tcBorders>
          </w:tcPr>
          <w:p w14:paraId="74651517" w14:textId="1B1443EF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Was optogenetics conducted in tandem with electrophysiology?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37ED800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Yes</w:t>
            </w:r>
          </w:p>
          <w:p w14:paraId="64317055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No</w:t>
            </w:r>
          </w:p>
          <w:p w14:paraId="64E70E03" w14:textId="57AF624A" w:rsidR="00D67A4B" w:rsidRPr="00D67A4B" w:rsidRDefault="00D67A4B" w:rsidP="00352C1E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Unknown</w:t>
            </w:r>
          </w:p>
        </w:tc>
      </w:tr>
      <w:tr w:rsidR="00D67A4B" w:rsidRPr="00D67A4B" w14:paraId="3DAFB263" w14:textId="77777777" w:rsidTr="0080301F">
        <w:trPr>
          <w:trHeight w:val="870"/>
        </w:trPr>
        <w:tc>
          <w:tcPr>
            <w:tcW w:w="3925" w:type="dxa"/>
            <w:tcBorders>
              <w:right w:val="single" w:sz="4" w:space="0" w:color="auto"/>
            </w:tcBorders>
          </w:tcPr>
          <w:p w14:paraId="5EDEC3AD" w14:textId="7629231B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Method of Stimulation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334A7E4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Optogenetic</w:t>
            </w:r>
          </w:p>
          <w:p w14:paraId="36198AA7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Electrical stimulation</w:t>
            </w:r>
          </w:p>
          <w:p w14:paraId="2305B4C4" w14:textId="0CE904AF" w:rsidR="00D67A4B" w:rsidRPr="00D67A4B" w:rsidRDefault="00D67A4B" w:rsidP="00352C1E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D67A4B" w:rsidRPr="00D67A4B" w14:paraId="0ACDB30E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54B3C420" w14:textId="66997DC5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Stimulation protocol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F77EAC7" w14:textId="297AEE05" w:rsidR="00D67A4B" w:rsidRPr="00D67A4B" w:rsidRDefault="00D67A4B" w:rsidP="00A35AC2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5249A0F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1C797CC9" w14:textId="58DC53A4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Brain region of interest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7BB4EA8E" w14:textId="1781AB7F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3402CE86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1FDD823B" w14:textId="74B17A35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Type of neuron imaged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0FD9D014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3EEF78AA" w14:textId="77777777" w:rsidTr="0080301F">
        <w:trPr>
          <w:trHeight w:val="579"/>
        </w:trPr>
        <w:tc>
          <w:tcPr>
            <w:tcW w:w="3925" w:type="dxa"/>
            <w:tcBorders>
              <w:right w:val="single" w:sz="4" w:space="0" w:color="auto"/>
            </w:tcBorders>
          </w:tcPr>
          <w:p w14:paraId="50ADC110" w14:textId="3838A4B4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Method of confirmation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F3F" w14:textId="77777777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Input stimulation</w:t>
            </w:r>
          </w:p>
          <w:p w14:paraId="34D4742E" w14:textId="349FA645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  <w:t>☐</w:t>
            </w:r>
            <w:r w:rsidRPr="00D67A4B"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  <w:t xml:space="preserve"> Other</w:t>
            </w:r>
          </w:p>
        </w:tc>
      </w:tr>
      <w:tr w:rsidR="00D67A4B" w:rsidRPr="00D67A4B" w14:paraId="42BACFDC" w14:textId="77777777" w:rsidTr="0080301F">
        <w:trPr>
          <w:trHeight w:val="1104"/>
        </w:trPr>
        <w:tc>
          <w:tcPr>
            <w:tcW w:w="8995" w:type="dxa"/>
            <w:gridSpan w:val="2"/>
            <w:tcBorders>
              <w:right w:val="single" w:sz="4" w:space="0" w:color="auto"/>
            </w:tcBorders>
          </w:tcPr>
          <w:p w14:paraId="5A6BFA18" w14:textId="77777777" w:rsidR="00D67A4B" w:rsidRPr="00D67A4B" w:rsidRDefault="00D67A4B" w:rsidP="00A35AC2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  <w:p w14:paraId="206BF093" w14:textId="77777777" w:rsidR="00D67A4B" w:rsidRDefault="00D67A4B" w:rsidP="00A35AC2">
            <w:pPr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58651136" w14:textId="77777777" w:rsidR="00D67A4B" w:rsidRDefault="00D67A4B" w:rsidP="00A35AC2">
            <w:pPr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  <w:p w14:paraId="35C7880B" w14:textId="799BA638" w:rsidR="00D67A4B" w:rsidRPr="00D67A4B" w:rsidRDefault="00D67A4B" w:rsidP="00A35AC2">
            <w:pPr>
              <w:rPr>
                <w:rFonts w:ascii="Segoe UI Symbol" w:eastAsia="Calibri" w:hAnsi="Segoe UI Symbol" w:cs="Segoe UI Symbol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295BA4F" w14:textId="77777777" w:rsidTr="0080301F">
        <w:trPr>
          <w:trHeight w:val="256"/>
        </w:trPr>
        <w:tc>
          <w:tcPr>
            <w:tcW w:w="899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5883B3FE" w14:textId="69BDBD51" w:rsidR="00D67A4B" w:rsidRPr="00D67A4B" w:rsidRDefault="00D67A4B" w:rsidP="00D67A4B">
            <w:pPr>
              <w:jc w:val="center"/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  <w:r w:rsidRPr="00D67A4B"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Analysis</w:t>
            </w:r>
          </w:p>
        </w:tc>
      </w:tr>
      <w:tr w:rsidR="00D67A4B" w:rsidRPr="00D67A4B" w14:paraId="500C5A97" w14:textId="77777777" w:rsidTr="0080301F">
        <w:trPr>
          <w:trHeight w:val="268"/>
        </w:trPr>
        <w:tc>
          <w:tcPr>
            <w:tcW w:w="3925" w:type="dxa"/>
            <w:tcBorders>
              <w:right w:val="single" w:sz="4" w:space="0" w:color="auto"/>
            </w:tcBorders>
          </w:tcPr>
          <w:p w14:paraId="62F15013" w14:textId="4A4621D1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Software used for analysis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5E99D014" w14:textId="7F8C34E6" w:rsidR="00D67A4B" w:rsidRPr="00D67A4B" w:rsidRDefault="00D67A4B" w:rsidP="00A35AC2">
            <w:pPr>
              <w:rPr>
                <w:rFonts w:eastAsia="Calibri" w:cstheme="minorHAnsi"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45BCA3EB" w14:textId="77777777" w:rsidTr="0080301F">
        <w:trPr>
          <w:trHeight w:val="512"/>
        </w:trPr>
        <w:tc>
          <w:tcPr>
            <w:tcW w:w="3925" w:type="dxa"/>
            <w:tcBorders>
              <w:right w:val="single" w:sz="4" w:space="0" w:color="auto"/>
            </w:tcBorders>
          </w:tcPr>
          <w:p w14:paraId="2F0EF489" w14:textId="40D663ED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Animal disease/history:</w:t>
            </w:r>
            <w:r w:rsidRPr="00D67A4B">
              <w:rPr>
                <w:rFonts w:cstheme="minorHAnsi"/>
                <w:sz w:val="24"/>
                <w:szCs w:val="24"/>
              </w:rPr>
              <w:br/>
              <w:t xml:space="preserve">Were </w:t>
            </w:r>
            <w:proofErr w:type="gramStart"/>
            <w:r w:rsidRPr="00D67A4B">
              <w:rPr>
                <w:rFonts w:cstheme="minorHAnsi"/>
                <w:sz w:val="24"/>
                <w:szCs w:val="24"/>
              </w:rPr>
              <w:t>there</w:t>
            </w:r>
            <w:proofErr w:type="gramEnd"/>
            <w:r w:rsidRPr="00D67A4B">
              <w:rPr>
                <w:rFonts w:cstheme="minorHAnsi"/>
                <w:sz w:val="24"/>
                <w:szCs w:val="24"/>
              </w:rPr>
              <w:t xml:space="preserve"> spontaneous seizures?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6BC80754" w14:textId="7BC4450C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5EC423FB" w14:textId="77777777" w:rsidTr="0080301F">
        <w:trPr>
          <w:trHeight w:val="256"/>
        </w:trPr>
        <w:tc>
          <w:tcPr>
            <w:tcW w:w="3925" w:type="dxa"/>
            <w:tcBorders>
              <w:right w:val="single" w:sz="4" w:space="0" w:color="auto"/>
            </w:tcBorders>
          </w:tcPr>
          <w:p w14:paraId="29DABBD3" w14:textId="3270BCA4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How were seizures confirmed?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4764579B" w14:textId="7777777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301CADC6" w14:textId="77777777" w:rsidTr="0080301F">
        <w:trPr>
          <w:trHeight w:val="268"/>
        </w:trPr>
        <w:tc>
          <w:tcPr>
            <w:tcW w:w="3925" w:type="dxa"/>
            <w:tcBorders>
              <w:right w:val="single" w:sz="4" w:space="0" w:color="auto"/>
            </w:tcBorders>
          </w:tcPr>
          <w:p w14:paraId="4C2E5032" w14:textId="1F24B031" w:rsidR="00D67A4B" w:rsidRPr="00D67A4B" w:rsidRDefault="00D67A4B" w:rsidP="00A35AC2">
            <w:pPr>
              <w:rPr>
                <w:rFonts w:cstheme="minorHAnsi"/>
                <w:sz w:val="24"/>
                <w:szCs w:val="24"/>
              </w:rPr>
            </w:pPr>
            <w:r w:rsidRPr="00D67A4B">
              <w:rPr>
                <w:rFonts w:cstheme="minorHAnsi"/>
                <w:sz w:val="24"/>
                <w:szCs w:val="24"/>
              </w:rPr>
              <w:t>Were animals treated?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14:paraId="27C75DF7" w14:textId="77777777" w:rsidR="00D67A4B" w:rsidRPr="00D67A4B" w:rsidRDefault="00D67A4B" w:rsidP="00A35AC2">
            <w:pPr>
              <w:jc w:val="center"/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  <w:tr w:rsidR="00D67A4B" w:rsidRPr="00D67A4B" w14:paraId="66DFC93F" w14:textId="77777777" w:rsidTr="0080301F">
        <w:trPr>
          <w:trHeight w:val="256"/>
        </w:trPr>
        <w:tc>
          <w:tcPr>
            <w:tcW w:w="8995" w:type="dxa"/>
            <w:gridSpan w:val="2"/>
            <w:tcBorders>
              <w:right w:val="single" w:sz="4" w:space="0" w:color="auto"/>
            </w:tcBorders>
          </w:tcPr>
          <w:p w14:paraId="3D55EEB3" w14:textId="77777777" w:rsidR="00D67A4B" w:rsidRDefault="00D67A4B" w:rsidP="00D67A4B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  <w: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  <w:t>Comments:</w:t>
            </w:r>
          </w:p>
          <w:p w14:paraId="07F708B2" w14:textId="77777777" w:rsidR="00D67A4B" w:rsidRDefault="00D67A4B" w:rsidP="00D67A4B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  <w:p w14:paraId="687AD5E6" w14:textId="77777777" w:rsidR="00D67A4B" w:rsidRDefault="00D67A4B" w:rsidP="00D67A4B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  <w:p w14:paraId="7A1D2945" w14:textId="09FC0192" w:rsidR="00D67A4B" w:rsidRPr="00D67A4B" w:rsidRDefault="00D67A4B" w:rsidP="00D67A4B">
            <w:pPr>
              <w:rPr>
                <w:rFonts w:eastAsia="Calibri" w:cstheme="minorHAnsi"/>
                <w:b/>
                <w:bCs/>
                <w:color w:val="1E1919"/>
                <w:sz w:val="24"/>
                <w:szCs w:val="24"/>
                <w:shd w:val="clear" w:color="auto" w:fill="F7F5F2"/>
              </w:rPr>
            </w:pPr>
          </w:p>
        </w:tc>
      </w:tr>
    </w:tbl>
    <w:p w14:paraId="1C41125D" w14:textId="2FA71D24" w:rsidR="00397E7E" w:rsidRPr="00D67A4B" w:rsidRDefault="00397E7E" w:rsidP="006B6A1D">
      <w:pPr>
        <w:rPr>
          <w:rFonts w:cstheme="minorHAnsi"/>
          <w:sz w:val="24"/>
          <w:szCs w:val="24"/>
        </w:rPr>
      </w:pPr>
    </w:p>
    <w:sectPr w:rsidR="00397E7E" w:rsidRPr="00D6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A45"/>
    <w:multiLevelType w:val="multilevel"/>
    <w:tmpl w:val="5068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2745C"/>
    <w:multiLevelType w:val="multilevel"/>
    <w:tmpl w:val="6A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996223"/>
    <w:multiLevelType w:val="hybridMultilevel"/>
    <w:tmpl w:val="2C22659A"/>
    <w:lvl w:ilvl="0" w:tplc="95461F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C23E9"/>
    <w:multiLevelType w:val="multilevel"/>
    <w:tmpl w:val="D7D83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2813216"/>
    <w:multiLevelType w:val="hybridMultilevel"/>
    <w:tmpl w:val="FF4A7A1E"/>
    <w:lvl w:ilvl="0" w:tplc="A52AAB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E438B"/>
    <w:multiLevelType w:val="hybridMultilevel"/>
    <w:tmpl w:val="40F44D5C"/>
    <w:lvl w:ilvl="0" w:tplc="54EAF3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7394">
    <w:abstractNumId w:val="2"/>
  </w:num>
  <w:num w:numId="2" w16cid:durableId="1025864880">
    <w:abstractNumId w:val="4"/>
  </w:num>
  <w:num w:numId="3" w16cid:durableId="1393232173">
    <w:abstractNumId w:val="5"/>
  </w:num>
  <w:num w:numId="4" w16cid:durableId="935600848">
    <w:abstractNumId w:val="1"/>
  </w:num>
  <w:num w:numId="5" w16cid:durableId="891427829">
    <w:abstractNumId w:val="0"/>
  </w:num>
  <w:num w:numId="6" w16cid:durableId="115291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94"/>
    <w:rsid w:val="0005091B"/>
    <w:rsid w:val="00077E0C"/>
    <w:rsid w:val="00157579"/>
    <w:rsid w:val="00190760"/>
    <w:rsid w:val="001B628C"/>
    <w:rsid w:val="001D09C5"/>
    <w:rsid w:val="002A3884"/>
    <w:rsid w:val="002A56D2"/>
    <w:rsid w:val="002F00E4"/>
    <w:rsid w:val="002F20C1"/>
    <w:rsid w:val="0031129A"/>
    <w:rsid w:val="003115F1"/>
    <w:rsid w:val="003178EA"/>
    <w:rsid w:val="00334C16"/>
    <w:rsid w:val="00352C1E"/>
    <w:rsid w:val="0037534A"/>
    <w:rsid w:val="00397E7E"/>
    <w:rsid w:val="003C74E5"/>
    <w:rsid w:val="00462D54"/>
    <w:rsid w:val="004856BF"/>
    <w:rsid w:val="00496DC7"/>
    <w:rsid w:val="00520C35"/>
    <w:rsid w:val="005868AF"/>
    <w:rsid w:val="005D07EE"/>
    <w:rsid w:val="005D0A67"/>
    <w:rsid w:val="005D41A5"/>
    <w:rsid w:val="00605D39"/>
    <w:rsid w:val="00607D9B"/>
    <w:rsid w:val="006B0212"/>
    <w:rsid w:val="006B6A1D"/>
    <w:rsid w:val="00747BE1"/>
    <w:rsid w:val="007E4891"/>
    <w:rsid w:val="007E4A4F"/>
    <w:rsid w:val="0080301F"/>
    <w:rsid w:val="008657E7"/>
    <w:rsid w:val="008B429D"/>
    <w:rsid w:val="008D5637"/>
    <w:rsid w:val="008F208F"/>
    <w:rsid w:val="0093217A"/>
    <w:rsid w:val="009723C0"/>
    <w:rsid w:val="00972601"/>
    <w:rsid w:val="0099722F"/>
    <w:rsid w:val="009F680D"/>
    <w:rsid w:val="00A0412A"/>
    <w:rsid w:val="00A35AC2"/>
    <w:rsid w:val="00A53C83"/>
    <w:rsid w:val="00A81CE6"/>
    <w:rsid w:val="00AB27A0"/>
    <w:rsid w:val="00AE703A"/>
    <w:rsid w:val="00B00ADB"/>
    <w:rsid w:val="00C06C9A"/>
    <w:rsid w:val="00C65790"/>
    <w:rsid w:val="00D41D87"/>
    <w:rsid w:val="00D468DF"/>
    <w:rsid w:val="00D67A4B"/>
    <w:rsid w:val="00D82BB8"/>
    <w:rsid w:val="00D96A26"/>
    <w:rsid w:val="00DA6478"/>
    <w:rsid w:val="00DC1B76"/>
    <w:rsid w:val="00DD4738"/>
    <w:rsid w:val="00E00616"/>
    <w:rsid w:val="00E7093E"/>
    <w:rsid w:val="00EB0794"/>
    <w:rsid w:val="00F25844"/>
    <w:rsid w:val="00F33A3F"/>
    <w:rsid w:val="00F873F8"/>
    <w:rsid w:val="00F9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CEB1"/>
  <w15:chartTrackingRefBased/>
  <w15:docId w15:val="{3E29EC8D-B2D9-4F42-B3C7-8A25099B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7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E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E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8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A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6478"/>
  </w:style>
  <w:style w:type="character" w:customStyle="1" w:styleId="eop">
    <w:name w:val="eop"/>
    <w:basedOn w:val="DefaultParagraphFont"/>
    <w:rsid w:val="00DA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7C0BC630C9247A0CCD7DD3D36B972" ma:contentTypeVersion="17" ma:contentTypeDescription="Create a new document." ma:contentTypeScope="" ma:versionID="69a57740531f8b9b3109cba5cf456487">
  <xsd:schema xmlns:xsd="http://www.w3.org/2001/XMLSchema" xmlns:xs="http://www.w3.org/2001/XMLSchema" xmlns:p="http://schemas.microsoft.com/office/2006/metadata/properties" xmlns:ns2="abb860c5-cf2d-4c96-b3d2-c024b9c11069" xmlns:ns3="3ef07e75-f318-42b1-aadd-c91745e7bae0" targetNamespace="http://schemas.microsoft.com/office/2006/metadata/properties" ma:root="true" ma:fieldsID="5264e4f9d399d31cdf89538002a4f38a" ns2:_="" ns3:_="">
    <xsd:import namespace="abb860c5-cf2d-4c96-b3d2-c024b9c11069"/>
    <xsd:import namespace="3ef07e75-f318-42b1-aadd-c91745e7b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860c5-cf2d-4c96-b3d2-c024b9c11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59b775-377f-4177-8a54-b8ed6047f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07e75-f318-42b1-aadd-c91745e7ba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d028f2-db3f-446b-975b-48210a53a3e1}" ma:internalName="TaxCatchAll" ma:showField="CatchAllData" ma:web="3ef07e75-f318-42b1-aadd-c91745e7b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07e75-f318-42b1-aadd-c91745e7bae0" xsi:nil="true"/>
    <lcf76f155ced4ddcb4097134ff3c332f xmlns="abb860c5-cf2d-4c96-b3d2-c024b9c110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BA459-156A-4EDC-9989-217E06CF9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860c5-cf2d-4c96-b3d2-c024b9c11069"/>
    <ds:schemaRef ds:uri="3ef07e75-f318-42b1-aadd-c91745e7b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166A6-9D34-422F-B7EF-7EDEE4F6FC17}">
  <ds:schemaRefs>
    <ds:schemaRef ds:uri="http://schemas.microsoft.com/office/2006/metadata/properties"/>
    <ds:schemaRef ds:uri="http://schemas.microsoft.com/office/infopath/2007/PartnerControls"/>
    <ds:schemaRef ds:uri="3ef07e75-f318-42b1-aadd-c91745e7bae0"/>
    <ds:schemaRef ds:uri="abb860c5-cf2d-4c96-b3d2-c024b9c11069"/>
  </ds:schemaRefs>
</ds:datastoreItem>
</file>

<file path=customXml/itemProps3.xml><?xml version="1.0" encoding="utf-8"?>
<ds:datastoreItem xmlns:ds="http://schemas.openxmlformats.org/officeDocument/2006/customXml" ds:itemID="{75ACE86A-F6AF-4613-919A-DF9121168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Lauren Harte-Hargrove</dc:creator>
  <cp:keywords/>
  <dc:description/>
  <cp:lastModifiedBy>Dr. Lauren Harte-Hargrove</cp:lastModifiedBy>
  <cp:revision>8</cp:revision>
  <dcterms:created xsi:type="dcterms:W3CDTF">2023-08-18T16:48:00Z</dcterms:created>
  <dcterms:modified xsi:type="dcterms:W3CDTF">2023-09-08T02:03:00Z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0x0101006997C0BC630C9247A0CCD7DD3D36B972</vt:lpwstr>
  </property>
  <property fmtid="{D5CDD505-2E9C-101B-9397-08002B2CF9AE}" pid="3" name="MediaServiceImageTags">
    <vt:lpwstr/>
  </property>
</Properties>
</file>