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5B0B5" w14:textId="77777777" w:rsidR="00E67B0F" w:rsidRPr="00C239E1" w:rsidRDefault="00E67B0F" w:rsidP="00E67B0F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1E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Supporting Information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7D1E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Additional Phenotypes </w:t>
      </w:r>
      <w:r w:rsidRPr="00C239E1">
        <w:rPr>
          <w:rFonts w:ascii="Times New Roman" w:hAnsi="Times New Roman" w:cs="Times New Roman"/>
          <w:b/>
          <w:bCs/>
          <w:sz w:val="24"/>
          <w:szCs w:val="24"/>
        </w:rPr>
        <w:t>Case Report Form</w:t>
      </w:r>
    </w:p>
    <w:p w14:paraId="59C8EB8A" w14:textId="77777777" w:rsidR="00E67B0F" w:rsidRPr="00C239E1" w:rsidRDefault="00E67B0F" w:rsidP="00E67B0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39E1">
        <w:rPr>
          <w:rFonts w:ascii="Times New Roman" w:eastAsia="Calibri" w:hAnsi="Times New Roman" w:cs="Times New Roman"/>
          <w:sz w:val="24"/>
          <w:szCs w:val="24"/>
        </w:rPr>
        <w:t>Date that this CRF was filled out:</w:t>
      </w:r>
    </w:p>
    <w:p w14:paraId="0C00FA88" w14:textId="77777777" w:rsidR="00E67B0F" w:rsidRPr="00C239E1" w:rsidRDefault="00E67B0F" w:rsidP="00E67B0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39E1">
        <w:rPr>
          <w:rFonts w:ascii="Times New Roman" w:eastAsia="Calibri" w:hAnsi="Times New Roman" w:cs="Times New Roman"/>
          <w:sz w:val="24"/>
          <w:szCs w:val="24"/>
        </w:rPr>
        <w:t>Name of Laboratory/PI:</w:t>
      </w:r>
    </w:p>
    <w:p w14:paraId="1C97EE61" w14:textId="77777777" w:rsidR="00E67B0F" w:rsidRPr="00C239E1" w:rsidRDefault="00E67B0F" w:rsidP="00E67B0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39E1">
        <w:rPr>
          <w:rFonts w:ascii="Times New Roman" w:eastAsia="Calibri" w:hAnsi="Times New Roman" w:cs="Times New Roman"/>
          <w:sz w:val="24"/>
          <w:szCs w:val="24"/>
        </w:rPr>
        <w:t>Name of person filling out CRF:</w:t>
      </w:r>
    </w:p>
    <w:p w14:paraId="0BA0B0D8" w14:textId="77777777" w:rsidR="00E67B0F" w:rsidRPr="00C239E1" w:rsidRDefault="00E67B0F" w:rsidP="00E67B0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39E1">
        <w:rPr>
          <w:rFonts w:ascii="Times New Roman" w:eastAsia="Calibri" w:hAnsi="Times New Roman" w:cs="Times New Roman"/>
          <w:sz w:val="24"/>
          <w:szCs w:val="24"/>
        </w:rPr>
        <w:t>Project name/Identifier:</w:t>
      </w:r>
    </w:p>
    <w:p w14:paraId="2EAD0B63" w14:textId="77777777" w:rsidR="00E67B0F" w:rsidRPr="00C239E1" w:rsidRDefault="00E67B0F" w:rsidP="00E67B0F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9E1">
        <w:rPr>
          <w:rFonts w:ascii="Times New Roman" w:hAnsi="Times New Roman" w:cs="Times New Roman"/>
          <w:sz w:val="24"/>
          <w:szCs w:val="24"/>
        </w:rPr>
        <w:t>Animal ID or Study ID (as applicable):</w:t>
      </w:r>
    </w:p>
    <w:p w14:paraId="3F9AA24B" w14:textId="77777777" w:rsidR="00E67B0F" w:rsidRDefault="00E67B0F" w:rsidP="00E67B0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B04A10">
        <w:rPr>
          <w:rStyle w:val="normaltextrun"/>
          <w:b/>
          <w:bCs/>
        </w:rPr>
        <w:t>Type of model system:</w:t>
      </w:r>
      <w:r w:rsidRPr="00F467B7">
        <w:rPr>
          <w:rStyle w:val="eop"/>
        </w:rPr>
        <w:t> </w:t>
      </w:r>
    </w:p>
    <w:p w14:paraId="2A50DC1B" w14:textId="77777777" w:rsidR="00E67B0F" w:rsidRPr="00EC6EE6" w:rsidRDefault="00E67B0F" w:rsidP="00E67B0F">
      <w:pPr>
        <w:pStyle w:val="paragraph"/>
        <w:numPr>
          <w:ilvl w:val="0"/>
          <w:numId w:val="3"/>
        </w:numPr>
        <w:spacing w:before="0" w:beforeAutospacing="0" w:after="0"/>
        <w:textAlignment w:val="baseline"/>
        <w:rPr>
          <w:rStyle w:val="normaltextrun"/>
        </w:rPr>
      </w:pPr>
      <w:r w:rsidRPr="00EC6EE6">
        <w:rPr>
          <w:rStyle w:val="normaltextrun"/>
        </w:rPr>
        <w:t>Mammalian systems (e.g., rodents, other mammals): ______</w:t>
      </w:r>
    </w:p>
    <w:p w14:paraId="7B18CEDF" w14:textId="77777777" w:rsidR="00E67B0F" w:rsidRDefault="00E67B0F" w:rsidP="00E67B0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 w:rsidRPr="00EC6EE6">
        <w:rPr>
          <w:rStyle w:val="normaltextrun"/>
        </w:rPr>
        <w:t xml:space="preserve">Non-mammalian systems (e.g., </w:t>
      </w:r>
      <w:r w:rsidRPr="00174BBC">
        <w:rPr>
          <w:rStyle w:val="normaltextrun"/>
          <w:i/>
          <w:iCs/>
        </w:rPr>
        <w:t>Drosophila</w:t>
      </w:r>
      <w:r w:rsidRPr="00EC6EE6">
        <w:rPr>
          <w:rStyle w:val="normaltextrun"/>
        </w:rPr>
        <w:t>, zebrafish</w:t>
      </w:r>
      <w:proofErr w:type="gramStart"/>
      <w:r w:rsidRPr="00EC6EE6">
        <w:rPr>
          <w:rStyle w:val="normaltextrun"/>
        </w:rPr>
        <w:t>): _</w:t>
      </w:r>
      <w:proofErr w:type="gramEnd"/>
      <w:r w:rsidRPr="00EC6EE6">
        <w:rPr>
          <w:rStyle w:val="normaltextrun"/>
        </w:rPr>
        <w:t>_____</w:t>
      </w:r>
    </w:p>
    <w:p w14:paraId="01C543C4" w14:textId="77777777" w:rsidR="00E67B0F" w:rsidRDefault="00E67B0F" w:rsidP="00E67B0F">
      <w:pPr>
        <w:pStyle w:val="paragraph"/>
        <w:spacing w:before="0" w:beforeAutospacing="0" w:after="0" w:afterAutospacing="0"/>
        <w:textAlignment w:val="baseline"/>
      </w:pPr>
      <w:r w:rsidRPr="00F467B7">
        <w:rPr>
          <w:rStyle w:val="normaltextrun"/>
          <w:b/>
          <w:bCs/>
        </w:rPr>
        <w:t>Type of study:</w:t>
      </w:r>
      <w:r w:rsidRPr="00F467B7">
        <w:rPr>
          <w:rStyle w:val="eop"/>
        </w:rPr>
        <w:t> </w:t>
      </w:r>
    </w:p>
    <w:p w14:paraId="07C56855" w14:textId="77777777" w:rsidR="00E67B0F" w:rsidRDefault="00E67B0F" w:rsidP="00E67B0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</w:rPr>
      </w:pPr>
      <w:r w:rsidRPr="00F467B7">
        <w:rPr>
          <w:rStyle w:val="normaltextrun"/>
        </w:rPr>
        <w:t>Anesthetized</w:t>
      </w:r>
      <w:r>
        <w:rPr>
          <w:rStyle w:val="eop"/>
        </w:rPr>
        <w:t xml:space="preserve">: </w:t>
      </w:r>
      <w:r w:rsidRPr="00EC6EE6">
        <w:rPr>
          <w:rStyle w:val="normaltextrun"/>
        </w:rPr>
        <w:t>______</w:t>
      </w:r>
    </w:p>
    <w:p w14:paraId="3B404C37" w14:textId="77777777" w:rsidR="00E67B0F" w:rsidRDefault="00E67B0F" w:rsidP="00E67B0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 w:rsidRPr="00F467B7">
        <w:rPr>
          <w:rStyle w:val="eop"/>
        </w:rPr>
        <w:t>Non-</w:t>
      </w:r>
      <w:proofErr w:type="gramStart"/>
      <w:r w:rsidRPr="00F467B7">
        <w:rPr>
          <w:rStyle w:val="eop"/>
        </w:rPr>
        <w:t>anesthetized</w:t>
      </w:r>
      <w:r>
        <w:rPr>
          <w:rStyle w:val="eop"/>
        </w:rPr>
        <w:t xml:space="preserve">: </w:t>
      </w:r>
      <w:r w:rsidRPr="00EC6EE6">
        <w:rPr>
          <w:rStyle w:val="normaltextrun"/>
        </w:rPr>
        <w:t>_</w:t>
      </w:r>
      <w:proofErr w:type="gramEnd"/>
      <w:r w:rsidRPr="00EC6EE6">
        <w:rPr>
          <w:rStyle w:val="normaltextrun"/>
        </w:rPr>
        <w:t>_____</w:t>
      </w:r>
      <w:r>
        <w:rPr>
          <w:rStyle w:val="normaltextrun"/>
        </w:rPr>
        <w:t xml:space="preserve"> </w:t>
      </w:r>
    </w:p>
    <w:p w14:paraId="2CB8A174" w14:textId="77777777" w:rsidR="00E67B0F" w:rsidRDefault="00E67B0F" w:rsidP="00E67B0F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proofErr w:type="gramStart"/>
      <w:r w:rsidRPr="00C12437">
        <w:rPr>
          <w:rStyle w:val="normaltextrun"/>
          <w:rFonts w:eastAsiaTheme="majorEastAsia"/>
          <w:b/>
          <w:bCs/>
        </w:rPr>
        <w:t>Endpoint of study</w:t>
      </w:r>
      <w:proofErr w:type="gramEnd"/>
      <w:r>
        <w:rPr>
          <w:rStyle w:val="eop"/>
          <w:rFonts w:eastAsiaTheme="majorEastAsia"/>
          <w:b/>
          <w:bCs/>
        </w:rPr>
        <w:t xml:space="preserve">: </w:t>
      </w:r>
    </w:p>
    <w:p w14:paraId="4216B4A2" w14:textId="77777777" w:rsidR="00E67B0F" w:rsidRDefault="00E67B0F" w:rsidP="00E67B0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  <w:bCs/>
        </w:rPr>
      </w:pPr>
      <w:r w:rsidRPr="00F467B7">
        <w:rPr>
          <w:rStyle w:val="normaltextrun"/>
          <w:rFonts w:eastAsiaTheme="majorEastAsia"/>
        </w:rPr>
        <w:t>Pre-defined time point</w:t>
      </w:r>
      <w:r>
        <w:rPr>
          <w:rStyle w:val="eop"/>
          <w:rFonts w:eastAsiaTheme="majorEastAsia"/>
        </w:rPr>
        <w:t xml:space="preserve">: </w:t>
      </w:r>
      <w:r w:rsidRPr="00EC6EE6">
        <w:rPr>
          <w:rStyle w:val="normaltextrun"/>
        </w:rPr>
        <w:t>______</w:t>
      </w:r>
    </w:p>
    <w:p w14:paraId="7C1C8E5A" w14:textId="77777777" w:rsidR="00E67B0F" w:rsidRDefault="00E67B0F" w:rsidP="00E67B0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  <w:bCs/>
        </w:rPr>
      </w:pPr>
      <w:r>
        <w:rPr>
          <w:rStyle w:val="normaltextrun"/>
          <w:rFonts w:eastAsiaTheme="majorEastAsia"/>
        </w:rPr>
        <w:t>Seizure-induced sudden d</w:t>
      </w:r>
      <w:r w:rsidRPr="00F467B7">
        <w:rPr>
          <w:rStyle w:val="normaltextrun"/>
          <w:rFonts w:eastAsiaTheme="majorEastAsia"/>
        </w:rPr>
        <w:t>eath</w:t>
      </w:r>
      <w:r>
        <w:rPr>
          <w:rStyle w:val="eop"/>
          <w:rFonts w:eastAsiaTheme="majorEastAsia"/>
        </w:rPr>
        <w:t xml:space="preserve">: </w:t>
      </w:r>
      <w:r w:rsidRPr="00EC6EE6">
        <w:rPr>
          <w:rStyle w:val="normaltextrun"/>
        </w:rPr>
        <w:t>______</w:t>
      </w:r>
    </w:p>
    <w:p w14:paraId="6E8E1B49" w14:textId="77777777" w:rsidR="00E67B0F" w:rsidRPr="00C12437" w:rsidRDefault="00E67B0F" w:rsidP="00E67B0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eastAsiaTheme="majorEastAsia"/>
          <w:b/>
          <w:bCs/>
        </w:rPr>
      </w:pPr>
      <w:r w:rsidRPr="00F467B7">
        <w:rPr>
          <w:rStyle w:val="normaltextrun"/>
          <w:rFonts w:eastAsiaTheme="majorEastAsia"/>
        </w:rPr>
        <w:t>Other</w:t>
      </w:r>
      <w:r w:rsidRPr="00F467B7">
        <w:rPr>
          <w:rStyle w:val="eop"/>
          <w:rFonts w:eastAsiaTheme="majorEastAsia"/>
        </w:rPr>
        <w:t> </w:t>
      </w:r>
      <w:r w:rsidRPr="00C12437">
        <w:rPr>
          <w:color w:val="1E1919"/>
          <w:shd w:val="clear" w:color="auto" w:fill="F7F5F2"/>
        </w:rPr>
        <w:t>______</w:t>
      </w:r>
    </w:p>
    <w:p w14:paraId="5CB9C4D1" w14:textId="77777777" w:rsidR="00E67B0F" w:rsidRPr="0014508F" w:rsidRDefault="00E67B0F" w:rsidP="00E67B0F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410"/>
      </w:tblGrid>
      <w:tr w:rsidR="00E67B0F" w:rsidRPr="00C239E1" w14:paraId="38F5AA90" w14:textId="77777777" w:rsidTr="000748D9">
        <w:tc>
          <w:tcPr>
            <w:tcW w:w="8725" w:type="dxa"/>
            <w:gridSpan w:val="2"/>
            <w:shd w:val="clear" w:color="auto" w:fill="D9D9D9" w:themeFill="background1" w:themeFillShade="D9"/>
          </w:tcPr>
          <w:p w14:paraId="5DC06528" w14:textId="77777777" w:rsidR="00E67B0F" w:rsidRPr="00C239E1" w:rsidRDefault="00E67B0F" w:rsidP="000748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Known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Phenotypes</w:t>
            </w:r>
            <w:r w:rsidRPr="00C2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67B0F" w:rsidRPr="00C239E1" w14:paraId="26C35EBA" w14:textId="77777777" w:rsidTr="000748D9">
        <w:tc>
          <w:tcPr>
            <w:tcW w:w="4315" w:type="dxa"/>
          </w:tcPr>
          <w:p w14:paraId="439D39E4" w14:textId="77777777" w:rsidR="00E67B0F" w:rsidRPr="00B64F99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Published record of additional phenotypes in this model (if applicable) </w:t>
            </w:r>
          </w:p>
        </w:tc>
        <w:tc>
          <w:tcPr>
            <w:tcW w:w="4410" w:type="dxa"/>
          </w:tcPr>
          <w:p w14:paraId="01C2C908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____ </w:t>
            </w:r>
          </w:p>
          <w:p w14:paraId="28A6EC48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E67B0F" w:rsidRPr="00C239E1" w14:paraId="46EEB20D" w14:textId="77777777" w:rsidTr="000748D9">
        <w:tc>
          <w:tcPr>
            <w:tcW w:w="4315" w:type="dxa"/>
          </w:tcPr>
          <w:p w14:paraId="3015C483" w14:textId="77777777" w:rsidR="00E67B0F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Were additional phenotypes tested? </w:t>
            </w:r>
          </w:p>
          <w:p w14:paraId="4E209F3E" w14:textId="77777777" w:rsidR="00E67B0F" w:rsidRPr="00B91E37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(The following questions </w:t>
            </w:r>
            <w:r w:rsidRPr="00B91E37">
              <w:rPr>
                <w:rFonts w:ascii="Times New Roman" w:hAnsi="Times New Roman" w:cs="Times New Roman"/>
                <w:sz w:val="24"/>
                <w:szCs w:val="24"/>
              </w:rPr>
              <w:t>are only for the specific animal. If behaviors weren’t tested, please check “unknown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</w:p>
        </w:tc>
        <w:tc>
          <w:tcPr>
            <w:tcW w:w="4410" w:type="dxa"/>
          </w:tcPr>
          <w:p w14:paraId="5489FC91" w14:textId="77777777" w:rsidR="00E67B0F" w:rsidRDefault="00E67B0F" w:rsidP="000748D9">
            <w:pPr>
              <w:spacing w:line="240" w:lineRule="auto"/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</w:p>
          <w:p w14:paraId="4CAB27DB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5D24ECF3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6CA311CC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E67B0F" w:rsidRPr="00C239E1" w14:paraId="4206D80E" w14:textId="77777777" w:rsidTr="000748D9">
        <w:tc>
          <w:tcPr>
            <w:tcW w:w="4315" w:type="dxa"/>
            <w:shd w:val="clear" w:color="auto" w:fill="D9D9D9" w:themeFill="background1" w:themeFillShade="D9"/>
          </w:tcPr>
          <w:p w14:paraId="4E3168C6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Neurological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Phenotypes 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588D5BC7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E67B0F" w:rsidRPr="00C239E1" w14:paraId="6C510D5D" w14:textId="77777777" w:rsidTr="000748D9">
        <w:tc>
          <w:tcPr>
            <w:tcW w:w="4315" w:type="dxa"/>
          </w:tcPr>
          <w:p w14:paraId="1B9B671B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     Depression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-like behaviors </w:t>
            </w:r>
          </w:p>
        </w:tc>
        <w:tc>
          <w:tcPr>
            <w:tcW w:w="4410" w:type="dxa"/>
          </w:tcPr>
          <w:p w14:paraId="33CF3E5E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30986189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60E27FE3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E67B0F" w:rsidRPr="00C239E1" w14:paraId="4C36403F" w14:textId="77777777" w:rsidTr="000748D9">
        <w:tc>
          <w:tcPr>
            <w:tcW w:w="4315" w:type="dxa"/>
          </w:tcPr>
          <w:p w14:paraId="7C7AAA2F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     Anxiety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-like behaviors </w:t>
            </w:r>
          </w:p>
        </w:tc>
        <w:tc>
          <w:tcPr>
            <w:tcW w:w="4410" w:type="dxa"/>
          </w:tcPr>
          <w:p w14:paraId="08DFC197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0B1282B8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602D7D8C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E67B0F" w:rsidRPr="00C239E1" w14:paraId="3A0103FA" w14:textId="77777777" w:rsidTr="000748D9">
        <w:tc>
          <w:tcPr>
            <w:tcW w:w="4315" w:type="dxa"/>
            <w:tcBorders>
              <w:right w:val="single" w:sz="4" w:space="0" w:color="auto"/>
            </w:tcBorders>
          </w:tcPr>
          <w:p w14:paraId="584B894D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Memory impairment </w:t>
            </w:r>
            <w:r w:rsidRPr="00C239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64DF35B3" w14:textId="77777777" w:rsidR="00E67B0F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 (*see below)</w:t>
            </w:r>
          </w:p>
          <w:p w14:paraId="621BEEFD" w14:textId="00D44812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*If yes,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describe</w:t>
            </w: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reas</w:t>
            </w: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 in which there are deficits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  <w:p w14:paraId="64AC4D61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41216A8A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E67B0F" w:rsidRPr="00C239E1" w14:paraId="33EE2403" w14:textId="77777777" w:rsidTr="000748D9">
        <w:tc>
          <w:tcPr>
            <w:tcW w:w="4315" w:type="dxa"/>
            <w:tcBorders>
              <w:right w:val="single" w:sz="4" w:space="0" w:color="auto"/>
            </w:tcBorders>
          </w:tcPr>
          <w:p w14:paraId="54027179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16ACD">
              <w:rPr>
                <w:rFonts w:ascii="Times New Roman" w:hAnsi="Times New Roman" w:cs="Times New Roman"/>
                <w:sz w:val="24"/>
                <w:szCs w:val="24"/>
              </w:rPr>
              <w:t xml:space="preserve">Autism-like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r w:rsidRPr="00516AC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7CC81F1F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245EE53E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678D5476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E67B0F" w:rsidRPr="00C239E1" w14:paraId="4E53EC79" w14:textId="77777777" w:rsidTr="000748D9">
        <w:tc>
          <w:tcPr>
            <w:tcW w:w="4315" w:type="dxa"/>
          </w:tcPr>
          <w:p w14:paraId="51E84534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     Sleep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disturbances </w:t>
            </w:r>
          </w:p>
        </w:tc>
        <w:tc>
          <w:tcPr>
            <w:tcW w:w="4410" w:type="dxa"/>
          </w:tcPr>
          <w:p w14:paraId="56B3CBFB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 (*see below)</w:t>
            </w:r>
          </w:p>
          <w:p w14:paraId="4AA55232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lastRenderedPageBreak/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434F253A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E67B0F" w:rsidRPr="00C239E1" w14:paraId="517268E8" w14:textId="77777777" w:rsidTr="000748D9">
        <w:tc>
          <w:tcPr>
            <w:tcW w:w="4315" w:type="dxa"/>
          </w:tcPr>
          <w:p w14:paraId="04A3C5F6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19EE2657" w14:textId="77777777" w:rsidR="00E67B0F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*If yes, describe changes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  <w:p w14:paraId="6041A561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B0F" w:rsidRPr="00C239E1" w14:paraId="1073985D" w14:textId="77777777" w:rsidTr="000748D9">
        <w:tc>
          <w:tcPr>
            <w:tcW w:w="4315" w:type="dxa"/>
          </w:tcPr>
          <w:p w14:paraId="2D2F70FD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Comments 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100E522F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B0F" w:rsidRPr="00C239E1" w14:paraId="31B00C91" w14:textId="77777777" w:rsidTr="000748D9">
        <w:tc>
          <w:tcPr>
            <w:tcW w:w="4315" w:type="dxa"/>
          </w:tcPr>
          <w:p w14:paraId="3DA8DF9B" w14:textId="77777777" w:rsidR="00E67B0F" w:rsidRPr="00C239E1" w:rsidRDefault="00E67B0F" w:rsidP="0007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 neurological phenotypes:</w:t>
            </w:r>
          </w:p>
          <w:p w14:paraId="12972384" w14:textId="77777777" w:rsidR="00E67B0F" w:rsidRPr="00C239E1" w:rsidRDefault="00E67B0F" w:rsidP="0007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Genetic</w:t>
            </w:r>
          </w:p>
          <w:p w14:paraId="4B3A2923" w14:textId="77777777" w:rsidR="00E67B0F" w:rsidRPr="00C239E1" w:rsidRDefault="00E67B0F" w:rsidP="0007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114907AC" w14:textId="77777777" w:rsidR="00E67B0F" w:rsidRPr="00C239E1" w:rsidRDefault="00E67B0F" w:rsidP="0007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B810CD" w14:textId="77777777" w:rsidR="00E67B0F" w:rsidRPr="00C239E1" w:rsidRDefault="00E67B0F" w:rsidP="0007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694E9B" w14:textId="77777777" w:rsidR="00E67B0F" w:rsidRPr="00C239E1" w:rsidRDefault="00E67B0F" w:rsidP="0007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13F96AC0" w14:textId="77777777" w:rsidR="00E67B0F" w:rsidRPr="00C239E1" w:rsidRDefault="00E67B0F" w:rsidP="0007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Acquired</w:t>
            </w:r>
          </w:p>
          <w:p w14:paraId="62810471" w14:textId="77777777" w:rsidR="00E67B0F" w:rsidRPr="00C239E1" w:rsidRDefault="00E67B0F" w:rsidP="0007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0A9441D7" w14:textId="77777777" w:rsidR="00E67B0F" w:rsidRPr="00C239E1" w:rsidRDefault="00E67B0F" w:rsidP="0007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AE7FF6" w14:textId="77777777" w:rsidR="00E67B0F" w:rsidRPr="00C239E1" w:rsidRDefault="00E67B0F" w:rsidP="0007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6FFCAC" w14:textId="77777777" w:rsidR="00E67B0F" w:rsidRPr="00C239E1" w:rsidRDefault="00E67B0F" w:rsidP="0007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Intermittent</w:t>
            </w:r>
          </w:p>
          <w:p w14:paraId="143D3984" w14:textId="77777777" w:rsidR="00E67B0F" w:rsidRPr="00C239E1" w:rsidRDefault="00E67B0F" w:rsidP="0007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0BD42711" w14:textId="77777777" w:rsidR="00E67B0F" w:rsidRPr="00C239E1" w:rsidRDefault="00E67B0F" w:rsidP="0007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EB6DCC" w14:textId="77777777" w:rsidR="00E67B0F" w:rsidRPr="00C239E1" w:rsidRDefault="00E67B0F" w:rsidP="0007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E014E9" w14:textId="77777777" w:rsidR="00E67B0F" w:rsidRPr="00C239E1" w:rsidRDefault="00E67B0F" w:rsidP="000748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C239E1">
              <w:rPr>
                <w:rFonts w:ascii="Times New Roman" w:eastAsia="Times New Roman" w:hAnsi="Times New Roman" w:cs="Times New Roman"/>
                <w:sz w:val="24"/>
                <w:szCs w:val="24"/>
              </w:rPr>
              <w:t>Progressive</w:t>
            </w:r>
          </w:p>
          <w:p w14:paraId="4D8EF467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0042F162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2E78A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72E94FAE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7BA2B76D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  <w:p w14:paraId="2C63BC1F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4BDEB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47668CE1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44376988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  <w:p w14:paraId="1CD85F6C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  <w:p w14:paraId="33D183FB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07C1148C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153DE29A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  <w:p w14:paraId="022AFA14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  <w:p w14:paraId="45C8735C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35FE5CB4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7A372C6B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E67B0F" w:rsidRPr="00C239E1" w14:paraId="1D52EB24" w14:textId="77777777" w:rsidTr="000748D9">
        <w:tc>
          <w:tcPr>
            <w:tcW w:w="4315" w:type="dxa"/>
            <w:shd w:val="clear" w:color="auto" w:fill="D9D9D9" w:themeFill="background1" w:themeFillShade="D9"/>
          </w:tcPr>
          <w:p w14:paraId="49DEEEB7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</w:t>
            </w: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Phenotypes 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0878CCBC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E67B0F" w:rsidRPr="00C239E1" w14:paraId="11FA6E15" w14:textId="77777777" w:rsidTr="000748D9">
        <w:tc>
          <w:tcPr>
            <w:tcW w:w="4315" w:type="dxa"/>
            <w:tcBorders>
              <w:right w:val="single" w:sz="4" w:space="0" w:color="auto"/>
            </w:tcBorders>
          </w:tcPr>
          <w:p w14:paraId="11138951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Respiratory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roblems 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3587959C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2D834974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20A5C16E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E67B0F" w:rsidRPr="00C239E1" w14:paraId="31B251AF" w14:textId="77777777" w:rsidTr="000748D9">
        <w:tc>
          <w:tcPr>
            <w:tcW w:w="4315" w:type="dxa"/>
            <w:tcBorders>
              <w:right w:val="single" w:sz="4" w:space="0" w:color="auto"/>
            </w:tcBorders>
          </w:tcPr>
          <w:p w14:paraId="4F5DDC4B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Cardiovascular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roblems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5ED8F9B8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44F0E4D4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688782D0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E67B0F" w:rsidRPr="00C239E1" w14:paraId="066A1089" w14:textId="77777777" w:rsidTr="000748D9">
        <w:tc>
          <w:tcPr>
            <w:tcW w:w="4315" w:type="dxa"/>
            <w:tcBorders>
              <w:right w:val="single" w:sz="4" w:space="0" w:color="auto"/>
            </w:tcBorders>
          </w:tcPr>
          <w:p w14:paraId="20F48489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Movement disorders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5F8D4D11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4AD26216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0409C8D4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E67B0F" w:rsidRPr="00C239E1" w14:paraId="1406E696" w14:textId="77777777" w:rsidTr="000748D9">
        <w:tc>
          <w:tcPr>
            <w:tcW w:w="4315" w:type="dxa"/>
            <w:tcBorders>
              <w:right w:val="single" w:sz="4" w:space="0" w:color="auto"/>
            </w:tcBorders>
          </w:tcPr>
          <w:p w14:paraId="2E090EFE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Motor function disturbance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2C90FB18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"/>
                <w:id w:val="1995749421"/>
              </w:sdtPr>
              <w:sdtContent>
                <w:r w:rsidRPr="00C239E1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Pr="00C239E1">
                  <w:rPr>
                    <w:rFonts w:ascii="Times New Roman" w:eastAsia="Arial Unicode MS" w:hAnsi="Times New Roman" w:cs="Times New Roman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50FD92DF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"/>
                <w:id w:val="231365091"/>
              </w:sdtPr>
              <w:sdtContent>
                <w:r w:rsidRPr="00C239E1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Pr="00C239E1">
                  <w:rPr>
                    <w:rFonts w:ascii="Times New Roman" w:eastAsia="Arial Unicode MS" w:hAnsi="Times New Roman" w:cs="Times New Roman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  <w:p w14:paraId="2AF855F8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"/>
                <w:id w:val="-1359112816"/>
              </w:sdtPr>
              <w:sdtContent>
                <w:r w:rsidRPr="00C239E1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Pr="00C239E1">
                  <w:rPr>
                    <w:rFonts w:ascii="Times New Roman" w:eastAsia="Arial Unicode MS" w:hAnsi="Times New Roman" w:cs="Times New Roman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 Unknown</w:t>
            </w:r>
          </w:p>
        </w:tc>
      </w:tr>
      <w:tr w:rsidR="00E67B0F" w:rsidRPr="00C239E1" w14:paraId="7A192A34" w14:textId="77777777" w:rsidTr="000748D9">
        <w:tc>
          <w:tcPr>
            <w:tcW w:w="4315" w:type="dxa"/>
            <w:tcBorders>
              <w:right w:val="single" w:sz="4" w:space="0" w:color="auto"/>
            </w:tcBorders>
          </w:tcPr>
          <w:p w14:paraId="67C8B3A6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Pain intolerance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19A0D920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"/>
                <w:id w:val="9107365"/>
              </w:sdtPr>
              <w:sdtContent>
                <w:r w:rsidRPr="00C239E1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Pr="00C239E1">
                  <w:rPr>
                    <w:rFonts w:ascii="Times New Roman" w:eastAsia="Arial Unicode MS" w:hAnsi="Times New Roman" w:cs="Times New Roman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4AB650BB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"/>
                <w:id w:val="-705017275"/>
              </w:sdtPr>
              <w:sdtContent>
                <w:r w:rsidRPr="00C239E1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Pr="00C239E1">
                  <w:rPr>
                    <w:rFonts w:ascii="Times New Roman" w:eastAsia="Arial Unicode MS" w:hAnsi="Times New Roman" w:cs="Times New Roman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  <w:p w14:paraId="4F43E0F0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"/>
                <w:id w:val="-1651817705"/>
              </w:sdtPr>
              <w:sdtContent>
                <w:r w:rsidRPr="00C239E1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Pr="00C239E1">
                  <w:rPr>
                    <w:rFonts w:ascii="Times New Roman" w:eastAsia="Arial Unicode MS" w:hAnsi="Times New Roman" w:cs="Times New Roman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 Unknown</w:t>
            </w:r>
          </w:p>
        </w:tc>
      </w:tr>
      <w:tr w:rsidR="00E67B0F" w:rsidRPr="00C239E1" w14:paraId="47640447" w14:textId="77777777" w:rsidTr="000748D9">
        <w:tc>
          <w:tcPr>
            <w:tcW w:w="4315" w:type="dxa"/>
            <w:tcBorders>
              <w:right w:val="single" w:sz="4" w:space="0" w:color="auto"/>
            </w:tcBorders>
          </w:tcPr>
          <w:p w14:paraId="327516FC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Endocrine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symptoms 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50FF9265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"/>
                <w:id w:val="1610082738"/>
              </w:sdtPr>
              <w:sdtContent>
                <w:r w:rsidRPr="00C239E1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Pr="00C239E1">
                  <w:rPr>
                    <w:rFonts w:ascii="Times New Roman" w:eastAsia="Arial Unicode MS" w:hAnsi="Times New Roman" w:cs="Times New Roman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77A00627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"/>
                <w:id w:val="-1320503112"/>
              </w:sdtPr>
              <w:sdtContent>
                <w:r w:rsidRPr="00C239E1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Pr="00C239E1">
                  <w:rPr>
                    <w:rFonts w:ascii="Times New Roman" w:eastAsia="Arial Unicode MS" w:hAnsi="Times New Roman" w:cs="Times New Roman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  <w:p w14:paraId="511901B9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"/>
                <w:id w:val="-782119052"/>
              </w:sdtPr>
              <w:sdtContent>
                <w:r w:rsidRPr="00C239E1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Pr="00C239E1">
                  <w:rPr>
                    <w:rFonts w:ascii="Times New Roman" w:eastAsia="Arial Unicode MS" w:hAnsi="Times New Roman" w:cs="Times New Roman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 Unknown</w:t>
            </w:r>
          </w:p>
        </w:tc>
      </w:tr>
      <w:tr w:rsidR="00E67B0F" w:rsidRPr="00C239E1" w14:paraId="692C90DA" w14:textId="77777777" w:rsidTr="000748D9">
        <w:tc>
          <w:tcPr>
            <w:tcW w:w="4315" w:type="dxa"/>
            <w:tcBorders>
              <w:right w:val="single" w:sz="4" w:space="0" w:color="auto"/>
            </w:tcBorders>
          </w:tcPr>
          <w:p w14:paraId="6304EB1D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Gastrointestinal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symptoms 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4EBC90C6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"/>
                <w:id w:val="-1659918726"/>
              </w:sdtPr>
              <w:sdtContent>
                <w:r w:rsidRPr="00C239E1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Pr="00C239E1">
                  <w:rPr>
                    <w:rFonts w:ascii="Times New Roman" w:eastAsia="Arial Unicode MS" w:hAnsi="Times New Roman" w:cs="Times New Roman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Pr="00C239E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330AE295" w14:textId="77777777" w:rsidR="00E67B0F" w:rsidRPr="00C239E1" w:rsidRDefault="00E67B0F" w:rsidP="000748D9">
            <w:pPr>
              <w:tabs>
                <w:tab w:val="right" w:pos="203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"/>
                <w:id w:val="-317347629"/>
              </w:sdtPr>
              <w:sdtContent>
                <w:r w:rsidRPr="00C239E1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Pr="00C239E1">
                  <w:rPr>
                    <w:rFonts w:ascii="Times New Roman" w:eastAsia="Arial Unicode MS" w:hAnsi="Times New Roman" w:cs="Times New Roman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  <w:p w14:paraId="43A34220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"/>
                <w:id w:val="107015314"/>
              </w:sdtPr>
              <w:sdtContent>
                <w:r w:rsidRPr="00C239E1">
                  <w:rPr>
                    <w:rFonts w:ascii="Segoe UI Symbol" w:eastAsia="Arial Unicode MS" w:hAnsi="Segoe UI Symbol" w:cs="Segoe UI Symbol"/>
                    <w:color w:val="1E1919"/>
                    <w:sz w:val="24"/>
                    <w:szCs w:val="24"/>
                    <w:shd w:val="clear" w:color="auto" w:fill="F7F5F2"/>
                  </w:rPr>
                  <w:t>☐</w:t>
                </w:r>
                <w:r w:rsidRPr="00C239E1">
                  <w:rPr>
                    <w:rFonts w:ascii="Times New Roman" w:eastAsia="Arial Unicode MS" w:hAnsi="Times New Roman" w:cs="Times New Roman"/>
                    <w:color w:val="1E1919"/>
                    <w:sz w:val="24"/>
                    <w:szCs w:val="24"/>
                    <w:shd w:val="clear" w:color="auto" w:fill="F7F5F2"/>
                  </w:rPr>
                  <w:t xml:space="preserve"> </w:t>
                </w:r>
              </w:sdtContent>
            </w:sdt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 Unknown</w:t>
            </w:r>
          </w:p>
        </w:tc>
      </w:tr>
      <w:tr w:rsidR="00E67B0F" w:rsidRPr="00C239E1" w14:paraId="5150D732" w14:textId="77777777" w:rsidTr="000748D9">
        <w:tc>
          <w:tcPr>
            <w:tcW w:w="4315" w:type="dxa"/>
            <w:tcBorders>
              <w:right w:val="single" w:sz="4" w:space="0" w:color="auto"/>
            </w:tcBorders>
          </w:tcPr>
          <w:p w14:paraId="6DBDE31E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Are there any other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noticeable phenotypes</w:t>
            </w: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 published in this model?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28BEF3A1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Yes (*see below)</w:t>
            </w:r>
          </w:p>
          <w:p w14:paraId="40953989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37CD12A3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C239E1"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E67B0F" w:rsidRPr="00C239E1" w14:paraId="150FF181" w14:textId="77777777" w:rsidTr="000748D9">
        <w:tc>
          <w:tcPr>
            <w:tcW w:w="4315" w:type="dxa"/>
            <w:tcBorders>
              <w:right w:val="single" w:sz="4" w:space="0" w:color="auto"/>
            </w:tcBorders>
          </w:tcPr>
          <w:p w14:paraId="255C8D28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14:paraId="6A9FF1E6" w14:textId="77777777" w:rsidR="00E67B0F" w:rsidRPr="00C239E1" w:rsidRDefault="00E67B0F" w:rsidP="000748D9">
            <w:pPr>
              <w:spacing w:line="240" w:lineRule="auto"/>
              <w:rPr>
                <w:rFonts w:ascii="Times New Roman" w:hAnsi="Times New Roman" w:cs="Times New Roman"/>
                <w:color w:val="1E1919"/>
                <w:sz w:val="24"/>
                <w:szCs w:val="24"/>
                <w:shd w:val="clear" w:color="auto" w:fill="F7F5F2"/>
              </w:rPr>
            </w:pPr>
            <w:r w:rsidRPr="00C239E1">
              <w:rPr>
                <w:rFonts w:ascii="Times New Roman" w:hAnsi="Times New Roman" w:cs="Times New Roman"/>
                <w:sz w:val="24"/>
                <w:szCs w:val="24"/>
              </w:rPr>
              <w:t xml:space="preserve">*If yes, list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symptom </w:t>
            </w:r>
          </w:p>
        </w:tc>
      </w:tr>
    </w:tbl>
    <w:p w14:paraId="1FB09963" w14:textId="77777777" w:rsidR="00E67B0F" w:rsidRDefault="00E67B0F" w:rsidP="00E67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2C39">
        <w:rPr>
          <w:rFonts w:ascii="Times New Roman" w:hAnsi="Times New Roman" w:cs="Times New Roman"/>
          <w:sz w:val="24"/>
          <w:szCs w:val="24"/>
          <w:u w:val="single"/>
        </w:rPr>
        <w:t>Abbreviations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F2C39">
        <w:rPr>
          <w:rFonts w:ascii="Times New Roman" w:hAnsi="Times New Roman" w:cs="Times New Roman"/>
          <w:sz w:val="24"/>
          <w:szCs w:val="24"/>
        </w:rPr>
        <w:t xml:space="preserve">CRF: Case Report Form; PI: Principal Investigator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9354B" w14:textId="77777777" w:rsidR="00E67B0F" w:rsidRDefault="00E67B0F" w:rsidP="00E67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1680">
        <w:rPr>
          <w:rFonts w:ascii="Times New Roman" w:hAnsi="Times New Roman" w:cs="Times New Roman"/>
          <w:sz w:val="24"/>
          <w:szCs w:val="24"/>
          <w:u w:val="single"/>
        </w:rPr>
        <w:t>Instructions</w:t>
      </w:r>
      <w:r w:rsidRPr="00874E57">
        <w:rPr>
          <w:rFonts w:ascii="Times New Roman" w:hAnsi="Times New Roman" w:cs="Times New Roman"/>
          <w:sz w:val="24"/>
          <w:szCs w:val="24"/>
        </w:rPr>
        <w:t>: Please check boxes where applicable. If none of the predetermined options is appropriate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4E57">
        <w:rPr>
          <w:rFonts w:ascii="Times New Roman" w:hAnsi="Times New Roman" w:cs="Times New Roman"/>
          <w:sz w:val="24"/>
          <w:szCs w:val="24"/>
        </w:rPr>
        <w:t xml:space="preserve"> use the default space to specify your answer. </w:t>
      </w:r>
      <w:r w:rsidRPr="003265D7">
        <w:rPr>
          <w:rFonts w:ascii="Times New Roman" w:hAnsi="Times New Roman" w:cs="Times New Roman"/>
          <w:sz w:val="24"/>
          <w:szCs w:val="24"/>
        </w:rPr>
        <w:t>This form is to be filled in for one individual animal</w:t>
      </w:r>
      <w:r>
        <w:rPr>
          <w:rFonts w:ascii="Times New Roman" w:hAnsi="Times New Roman" w:cs="Times New Roman"/>
          <w:sz w:val="24"/>
          <w:szCs w:val="24"/>
        </w:rPr>
        <w:t>, unless otherwise specified.</w:t>
      </w:r>
    </w:p>
    <w:p w14:paraId="777E5F46" w14:textId="77777777" w:rsidR="00E67B0F" w:rsidRPr="00315524" w:rsidRDefault="00E67B0F" w:rsidP="00E67B0F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315524">
        <w:rPr>
          <w:rFonts w:ascii="Times New Roman" w:hAnsi="Times New Roman" w:cs="Times New Roman"/>
          <w:sz w:val="24"/>
          <w:szCs w:val="24"/>
        </w:rPr>
        <w:t xml:space="preserve">Please refer to more extensive CRFs, where suitable, as developed by the ILAE/AES Joint Translational Task Force: </w:t>
      </w:r>
    </w:p>
    <w:p w14:paraId="461A0940" w14:textId="77777777" w:rsidR="00E67B0F" w:rsidRDefault="00E67B0F" w:rsidP="00E67B0F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E60971">
        <w:rPr>
          <w:rFonts w:ascii="Times New Roman" w:hAnsi="Times New Roman" w:cs="Times New Roman"/>
          <w:sz w:val="24"/>
          <w:szCs w:val="24"/>
        </w:rPr>
        <w:t>Report on preclinical Core CDEs</w:t>
      </w:r>
    </w:p>
    <w:p w14:paraId="6FE1A9CC" w14:textId="77777777" w:rsidR="00E67B0F" w:rsidRPr="00E60971" w:rsidRDefault="00E67B0F" w:rsidP="00E67B0F">
      <w:pPr>
        <w:pStyle w:val="xmsonormal"/>
        <w:ind w:firstLine="72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D1C6B">
          <w:rPr>
            <w:rStyle w:val="Hyperlink"/>
            <w:rFonts w:ascii="Times New Roman" w:hAnsi="Times New Roman" w:cs="Times New Roman"/>
            <w:sz w:val="24"/>
            <w:szCs w:val="24"/>
          </w:rPr>
          <w:t>https://onlinelibrary.wiley.com/doi/10.1002/epi4.12234</w:t>
        </w:r>
      </w:hyperlink>
    </w:p>
    <w:p w14:paraId="3F3BF73D" w14:textId="77777777" w:rsidR="00E67B0F" w:rsidRDefault="00E67B0F" w:rsidP="00E67B0F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E60971">
        <w:rPr>
          <w:rFonts w:ascii="Times New Roman" w:hAnsi="Times New Roman" w:cs="Times New Roman"/>
          <w:sz w:val="24"/>
          <w:szCs w:val="24"/>
        </w:rPr>
        <w:t>Report on preclinical neurobehavioral CDEs</w:t>
      </w:r>
    </w:p>
    <w:p w14:paraId="7A88AA03" w14:textId="77777777" w:rsidR="00E67B0F" w:rsidRPr="00E60971" w:rsidRDefault="00E67B0F" w:rsidP="00E67B0F">
      <w:pPr>
        <w:pStyle w:val="xmsonormal"/>
        <w:ind w:firstLine="72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71C55">
          <w:rPr>
            <w:rStyle w:val="Hyperlink"/>
            <w:rFonts w:ascii="Times New Roman" w:hAnsi="Times New Roman" w:cs="Times New Roman"/>
            <w:sz w:val="24"/>
            <w:szCs w:val="24"/>
          </w:rPr>
          <w:t>https://onlinelibrary.wiley.com/doi/10.1002/epi4.12236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F2089" w14:textId="77777777" w:rsidR="00E67B0F" w:rsidRDefault="00E67B0F" w:rsidP="00E67B0F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E60971">
        <w:rPr>
          <w:rFonts w:ascii="Times New Roman" w:hAnsi="Times New Roman" w:cs="Times New Roman"/>
          <w:sz w:val="24"/>
          <w:szCs w:val="24"/>
        </w:rPr>
        <w:t>Report on preclinical physiology CDEs</w:t>
      </w:r>
    </w:p>
    <w:p w14:paraId="5BC013E4" w14:textId="77777777" w:rsidR="00E67B0F" w:rsidRPr="00E60971" w:rsidRDefault="00E67B0F" w:rsidP="00E67B0F">
      <w:pPr>
        <w:pStyle w:val="xmsonormal"/>
        <w:ind w:firstLine="72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71C55">
          <w:rPr>
            <w:rStyle w:val="Hyperlink"/>
            <w:rFonts w:ascii="Times New Roman" w:hAnsi="Times New Roman" w:cs="Times New Roman"/>
            <w:sz w:val="24"/>
            <w:szCs w:val="24"/>
          </w:rPr>
          <w:t>https://onlinelibrary.wiley.com/doi/10.1002/epi4.12261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7EFC9" w14:textId="77777777" w:rsidR="00E67B0F" w:rsidRDefault="00E67B0F" w:rsidP="00E67B0F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E60971">
        <w:rPr>
          <w:rFonts w:ascii="Times New Roman" w:hAnsi="Times New Roman" w:cs="Times New Roman"/>
          <w:sz w:val="24"/>
          <w:szCs w:val="24"/>
        </w:rPr>
        <w:t>Report on preclinical pharmacology model CDEs</w:t>
      </w:r>
    </w:p>
    <w:p w14:paraId="7B46E9AD" w14:textId="77777777" w:rsidR="00E67B0F" w:rsidRPr="00E60971" w:rsidRDefault="00E67B0F" w:rsidP="00E67B0F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571C55">
          <w:rPr>
            <w:rStyle w:val="Hyperlink"/>
            <w:rFonts w:ascii="Times New Roman" w:hAnsi="Times New Roman" w:cs="Times New Roman"/>
            <w:sz w:val="24"/>
            <w:szCs w:val="24"/>
          </w:rPr>
          <w:t>https://onlinelibrary.wiley.com/doi/10.1002/epi4.12254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F9532" w14:textId="77777777" w:rsidR="00E67B0F" w:rsidRDefault="00E67B0F" w:rsidP="00E67B0F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E60971">
        <w:rPr>
          <w:rFonts w:ascii="Times New Roman" w:hAnsi="Times New Roman" w:cs="Times New Roman"/>
          <w:sz w:val="24"/>
          <w:szCs w:val="24"/>
        </w:rPr>
        <w:t>Report on preclinical EEG CDEs</w:t>
      </w:r>
    </w:p>
    <w:p w14:paraId="3B8B890A" w14:textId="77777777" w:rsidR="00E67B0F" w:rsidRDefault="00E67B0F" w:rsidP="00E67B0F">
      <w:pPr>
        <w:pStyle w:val="xmsonormal"/>
        <w:ind w:firstLine="72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571C55">
          <w:rPr>
            <w:rStyle w:val="Hyperlink"/>
            <w:rFonts w:ascii="Times New Roman" w:hAnsi="Times New Roman" w:cs="Times New Roman"/>
            <w:sz w:val="24"/>
            <w:szCs w:val="24"/>
          </w:rPr>
          <w:t>https://onlinelibrary.wiley.com/doi/10.1002/epi4.12260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AA9FB" w14:textId="77777777" w:rsidR="008A1425" w:rsidRDefault="008A1425"/>
    <w:sectPr w:rsidR="008A1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C06B5"/>
    <w:multiLevelType w:val="hybridMultilevel"/>
    <w:tmpl w:val="E10E505A"/>
    <w:lvl w:ilvl="0" w:tplc="6868D3B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275317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B758A"/>
    <w:multiLevelType w:val="hybridMultilevel"/>
    <w:tmpl w:val="1F1A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50CA7"/>
    <w:multiLevelType w:val="hybridMultilevel"/>
    <w:tmpl w:val="74347E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75317" w:themeColor="accent6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239909">
    <w:abstractNumId w:val="1"/>
  </w:num>
  <w:num w:numId="2" w16cid:durableId="140394491">
    <w:abstractNumId w:val="2"/>
  </w:num>
  <w:num w:numId="3" w16cid:durableId="93174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0F"/>
    <w:rsid w:val="008A1425"/>
    <w:rsid w:val="00965ECA"/>
    <w:rsid w:val="009A240B"/>
    <w:rsid w:val="00BE2B11"/>
    <w:rsid w:val="00CE2FA1"/>
    <w:rsid w:val="00E6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1A904"/>
  <w15:chartTrackingRefBased/>
  <w15:docId w15:val="{406D35C7-2B36-4CBB-9929-50794261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0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B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B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B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B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B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B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B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B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B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B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B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B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B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B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B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7B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7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7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7B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7B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7B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B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B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7B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7B0F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E67B0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6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67B0F"/>
  </w:style>
  <w:style w:type="character" w:customStyle="1" w:styleId="eop">
    <w:name w:val="eop"/>
    <w:basedOn w:val="DefaultParagraphFont"/>
    <w:rsid w:val="00E67B0F"/>
  </w:style>
  <w:style w:type="paragraph" w:customStyle="1" w:styleId="xmsonormal">
    <w:name w:val="x_msonormal"/>
    <w:basedOn w:val="Normal"/>
    <w:rsid w:val="00E67B0F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doi/10.1002/epi4.12254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onlinelibrary.wiley.com/doi/10.1002/epi4.12261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library.wiley.com/doi/10.1002/epi4.1223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nlinelibrary.wiley.com/doi/10.1002/epi4.122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doi/10.1002/epi4.12260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7C0BC630C9247A0CCD7DD3D36B972" ma:contentTypeVersion="19" ma:contentTypeDescription="Create a new document." ma:contentTypeScope="" ma:versionID="9fe647e1397599ad598188be49f76f68">
  <xsd:schema xmlns:xsd="http://www.w3.org/2001/XMLSchema" xmlns:xs="http://www.w3.org/2001/XMLSchema" xmlns:p="http://schemas.microsoft.com/office/2006/metadata/properties" xmlns:ns2="abb860c5-cf2d-4c96-b3d2-c024b9c11069" xmlns:ns3="3ef07e75-f318-42b1-aadd-c91745e7bae0" targetNamespace="http://schemas.microsoft.com/office/2006/metadata/properties" ma:root="true" ma:fieldsID="66729f31cf83d7a4ec274515d21268c9" ns2:_="" ns3:_="">
    <xsd:import namespace="abb860c5-cf2d-4c96-b3d2-c024b9c11069"/>
    <xsd:import namespace="3ef07e75-f318-42b1-aadd-c91745e7b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860c5-cf2d-4c96-b3d2-c024b9c11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59b775-377f-4177-8a54-b8ed6047f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07e75-f318-42b1-aadd-c91745e7ba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9d028f2-db3f-446b-975b-48210a53a3e1}" ma:internalName="TaxCatchAll" ma:showField="CatchAllData" ma:web="3ef07e75-f318-42b1-aadd-c91745e7b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07e75-f318-42b1-aadd-c91745e7bae0" xsi:nil="true"/>
    <lcf76f155ced4ddcb4097134ff3c332f xmlns="abb860c5-cf2d-4c96-b3d2-c024b9c110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D816BD-591C-44BE-B4F0-9A4B70E42754}"/>
</file>

<file path=customXml/itemProps2.xml><?xml version="1.0" encoding="utf-8"?>
<ds:datastoreItem xmlns:ds="http://schemas.openxmlformats.org/officeDocument/2006/customXml" ds:itemID="{7EB0337E-2F1B-47AC-8E1B-47544876B1E0}"/>
</file>

<file path=customXml/itemProps3.xml><?xml version="1.0" encoding="utf-8"?>
<ds:datastoreItem xmlns:ds="http://schemas.openxmlformats.org/officeDocument/2006/customXml" ds:itemID="{4F373A37-197C-4CEE-8380-A278613928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O'Loughlin</dc:creator>
  <cp:keywords/>
  <dc:description/>
  <cp:lastModifiedBy>Elaine O'Loughlin</cp:lastModifiedBy>
  <cp:revision>1</cp:revision>
  <dcterms:created xsi:type="dcterms:W3CDTF">2025-05-30T14:21:00Z</dcterms:created>
  <dcterms:modified xsi:type="dcterms:W3CDTF">2025-05-30T14:22:00Z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0x0101006997C0BC630C9247A0CCD7DD3D36B972</vt:lpwstr>
  </property>
</Properties>
</file>